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0B7" w:rsidRPr="003B364D" w:rsidRDefault="00C31D52" w:rsidP="00975446">
      <w:pPr>
        <w:outlineLvl w:val="0"/>
        <w:rPr>
          <w:rStyle w:val="PHEFrontpagemaintitle"/>
        </w:rPr>
      </w:pPr>
      <w:r>
        <w:rPr>
          <w:rStyle w:val="PHEFrontpagemaintitle"/>
        </w:rPr>
        <w:t xml:space="preserve">Atrial fibrillation prevalence estimates in South East Coast: </w:t>
      </w:r>
    </w:p>
    <w:p w:rsidR="00D360B7" w:rsidRPr="00C31D52" w:rsidRDefault="00C31D52" w:rsidP="00975446">
      <w:pPr>
        <w:outlineLvl w:val="0"/>
        <w:rPr>
          <w:rStyle w:val="PHEFrontpagetitlesecondlevel"/>
          <w:sz w:val="36"/>
        </w:rPr>
      </w:pPr>
      <w:r w:rsidRPr="00C31D52">
        <w:rPr>
          <w:rStyle w:val="PHEFrontpagetitlesecondlevel"/>
          <w:sz w:val="36"/>
        </w:rPr>
        <w:t xml:space="preserve">Application of recent population estimates of AF in Sweden </w:t>
      </w:r>
    </w:p>
    <w:p w:rsidR="00D360B7" w:rsidRPr="003B364D" w:rsidRDefault="00D360B7" w:rsidP="001464EB">
      <w:pPr>
        <w:pStyle w:val="PHEBodycopy"/>
      </w:pPr>
    </w:p>
    <w:p w:rsidR="007B65C9" w:rsidRPr="009E3727" w:rsidRDefault="007B65C9" w:rsidP="009E3727">
      <w:pPr>
        <w:pStyle w:val="PHEFrontpagesubtitle"/>
        <w:sectPr w:rsidR="007B65C9" w:rsidRPr="009E3727" w:rsidSect="008F3568"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5065" w:right="1134" w:bottom="1134" w:left="1134" w:header="720" w:footer="720" w:gutter="0"/>
          <w:cols w:space="720"/>
          <w:titlePg/>
        </w:sectPr>
      </w:pPr>
    </w:p>
    <w:p w:rsidR="00D360B7" w:rsidRPr="009B3EFB" w:rsidRDefault="00D360B7" w:rsidP="00213E39">
      <w:pPr>
        <w:pStyle w:val="PHEChapterheading"/>
      </w:pPr>
      <w:bookmarkStart w:id="0" w:name="_Toc351547626"/>
      <w:r w:rsidRPr="009B3EFB">
        <w:lastRenderedPageBreak/>
        <w:t>About Public Health England</w:t>
      </w:r>
      <w:bookmarkEnd w:id="0"/>
    </w:p>
    <w:p w:rsidR="00221B80" w:rsidRPr="00F23D36" w:rsidRDefault="00045596" w:rsidP="00C13395">
      <w:pPr>
        <w:pStyle w:val="PHEBodycopy"/>
        <w:tabs>
          <w:tab w:val="left" w:pos="9498"/>
        </w:tabs>
        <w:ind w:right="594"/>
      </w:pPr>
      <w:r w:rsidRPr="00F23D36">
        <w:t>Public Health England exists to protect and improve the nation's health and wellbeing, and reduce health inequalities. It does this through world-class science, knowledge and intelligence, advocacy, partnerships and the delivery of specialist public health services. PHE is an operationally autonomous executive agency of the Department of Health</w:t>
      </w:r>
      <w:r w:rsidR="00CE188E" w:rsidRPr="00F23D36">
        <w:t>.</w:t>
      </w:r>
    </w:p>
    <w:p w:rsidR="00A33D2E" w:rsidRDefault="00A33D2E" w:rsidP="00C37DBB">
      <w:pPr>
        <w:pStyle w:val="PHEBodycopy"/>
      </w:pPr>
    </w:p>
    <w:p w:rsidR="00013C14" w:rsidRDefault="00013C14" w:rsidP="00C37DBB">
      <w:pPr>
        <w:pStyle w:val="PHEBodycopy"/>
      </w:pPr>
    </w:p>
    <w:p w:rsidR="00282B39" w:rsidRPr="00C37DBB" w:rsidRDefault="00282B39" w:rsidP="00C37DBB">
      <w:pPr>
        <w:pStyle w:val="PHEBodycopy"/>
      </w:pPr>
    </w:p>
    <w:p w:rsidR="00A33D2E" w:rsidRPr="00C37DBB" w:rsidRDefault="00A33D2E" w:rsidP="00C37DBB">
      <w:pPr>
        <w:pStyle w:val="PHEBodycopy"/>
      </w:pPr>
    </w:p>
    <w:p w:rsidR="00F640F2" w:rsidRDefault="00234EF6" w:rsidP="001464EB">
      <w:pPr>
        <w:pStyle w:val="PHEBodycopy"/>
      </w:pPr>
      <w:r>
        <w:t>P</w:t>
      </w:r>
      <w:r w:rsidR="00980489">
        <w:t>ublic Health England</w:t>
      </w:r>
      <w:r w:rsidR="004C56F7">
        <w:br/>
      </w:r>
      <w:r w:rsidR="00F640F2">
        <w:t xml:space="preserve">Wellington House </w:t>
      </w:r>
    </w:p>
    <w:p w:rsidR="00213E39" w:rsidRDefault="00980489" w:rsidP="001464EB">
      <w:pPr>
        <w:pStyle w:val="PHEBodycopy"/>
        <w:rPr>
          <w:rStyle w:val="Hyperlink"/>
        </w:rPr>
      </w:pPr>
      <w:r>
        <w:t>133-155 Waterloo Road</w:t>
      </w:r>
      <w:r w:rsidR="004C56F7">
        <w:br/>
      </w:r>
      <w:r>
        <w:t>London SE1 8UG</w:t>
      </w:r>
      <w:r w:rsidR="004C56F7">
        <w:br/>
      </w:r>
      <w:r>
        <w:t>Tel: 020 7654 8000</w:t>
      </w:r>
      <w:r w:rsidR="004C56F7">
        <w:br/>
      </w:r>
      <w:hyperlink r:id="rId16" w:history="1">
        <w:r w:rsidR="001F47E2" w:rsidRPr="001F47E2">
          <w:rPr>
            <w:rStyle w:val="Hyperlink"/>
            <w:color w:val="auto"/>
          </w:rPr>
          <w:t>www.gov.uk/phe</w:t>
        </w:r>
      </w:hyperlink>
      <w:r w:rsidR="001F47E2">
        <w:rPr>
          <w:rStyle w:val="Hyperlink"/>
          <w:color w:val="auto"/>
        </w:rPr>
        <w:t xml:space="preserve"> </w:t>
      </w:r>
      <w:r w:rsidR="00213E39" w:rsidRPr="001F47E2">
        <w:rPr>
          <w:rStyle w:val="Hyperlink"/>
          <w:color w:val="auto"/>
        </w:rPr>
        <w:br/>
      </w:r>
      <w:r w:rsidR="00CA2ABB" w:rsidRPr="001F47E2">
        <w:rPr>
          <w:rStyle w:val="Hyperlink"/>
          <w:color w:val="auto"/>
        </w:rPr>
        <w:t xml:space="preserve">Twitter: </w:t>
      </w:r>
      <w:hyperlink r:id="rId17" w:history="1">
        <w:r w:rsidR="00213E39" w:rsidRPr="001F47E2">
          <w:rPr>
            <w:rStyle w:val="Hyperlink"/>
            <w:color w:val="auto"/>
          </w:rPr>
          <w:t>@</w:t>
        </w:r>
        <w:proofErr w:type="spellStart"/>
        <w:r w:rsidR="00213E39" w:rsidRPr="001F47E2">
          <w:rPr>
            <w:rStyle w:val="Hyperlink"/>
            <w:color w:val="auto"/>
          </w:rPr>
          <w:t>PHE_uk</w:t>
        </w:r>
        <w:proofErr w:type="spellEnd"/>
      </w:hyperlink>
    </w:p>
    <w:p w:rsidR="009358A9" w:rsidRDefault="001F47E2" w:rsidP="001464EB">
      <w:pPr>
        <w:pStyle w:val="PHEBodycopy"/>
      </w:pPr>
      <w:r>
        <w:t xml:space="preserve">Facebook: </w:t>
      </w:r>
      <w:hyperlink r:id="rId18" w:history="1">
        <w:r w:rsidRPr="00073791">
          <w:rPr>
            <w:rStyle w:val="Hyperlink"/>
          </w:rPr>
          <w:t>www.facebook.com/PublicHealthEngland</w:t>
        </w:r>
      </w:hyperlink>
      <w:r>
        <w:t xml:space="preserve"> </w:t>
      </w:r>
    </w:p>
    <w:p w:rsidR="001F47E2" w:rsidRDefault="001F47E2" w:rsidP="001464EB">
      <w:pPr>
        <w:pStyle w:val="PHEBodycopy"/>
      </w:pPr>
    </w:p>
    <w:p w:rsidR="009358A9" w:rsidRDefault="009B3EFB" w:rsidP="001464EB">
      <w:pPr>
        <w:pStyle w:val="PHEBodycopy"/>
      </w:pPr>
      <w:r w:rsidRPr="007A553F">
        <w:t xml:space="preserve">Prepared by: </w:t>
      </w:r>
      <w:r w:rsidR="00980489" w:rsidRPr="007A553F">
        <w:t xml:space="preserve"> </w:t>
      </w:r>
      <w:r w:rsidR="00C31D52">
        <w:t>Athena Chown</w:t>
      </w:r>
      <w:r w:rsidR="004C56F7">
        <w:br/>
      </w:r>
      <w:r w:rsidR="00980489">
        <w:t xml:space="preserve">For queries relating to this document, please contact: </w:t>
      </w:r>
      <w:hyperlink r:id="rId19" w:history="1">
        <w:r w:rsidR="00C31D52" w:rsidRPr="00827464">
          <w:rPr>
            <w:rStyle w:val="Hyperlink"/>
          </w:rPr>
          <w:t>Athena.chown@phe.gov.uk</w:t>
        </w:r>
      </w:hyperlink>
      <w:r w:rsidR="00C31D52">
        <w:t xml:space="preserve"> </w:t>
      </w:r>
      <w:r w:rsidR="004C56F7">
        <w:br/>
      </w:r>
    </w:p>
    <w:p w:rsidR="001A183A" w:rsidRDefault="007B7D76" w:rsidP="00FD0C37">
      <w:pPr>
        <w:pStyle w:val="PHEBodycopy"/>
      </w:pPr>
      <w:r w:rsidRPr="00A31E23">
        <w:t>© C</w:t>
      </w:r>
      <w:r w:rsidR="00CA2ABB" w:rsidRPr="00A31E23">
        <w:t>rown c</w:t>
      </w:r>
      <w:r w:rsidRPr="00A31E23">
        <w:t>opyright</w:t>
      </w:r>
      <w:r w:rsidR="00D20433" w:rsidRPr="00A31E23">
        <w:t xml:space="preserve"> 201</w:t>
      </w:r>
      <w:r w:rsidR="003E2410">
        <w:t>4</w:t>
      </w:r>
      <w:r w:rsidR="004C56F7" w:rsidRPr="00A31E23">
        <w:br/>
      </w:r>
      <w:r w:rsidR="001A183A" w:rsidRPr="00A31E23">
        <w:t xml:space="preserve">You may re-use this information (excluding logos) free of charge in any format or medium, under the terms of the Open Government Licence v2.0. To view this licence, visit </w:t>
      </w:r>
      <w:hyperlink r:id="rId20" w:history="1">
        <w:r w:rsidR="001A183A" w:rsidRPr="00EA0D25">
          <w:rPr>
            <w:rStyle w:val="Hyperlink"/>
          </w:rPr>
          <w:t>OGL</w:t>
        </w:r>
      </w:hyperlink>
      <w:r w:rsidR="001A183A" w:rsidRPr="00A31E23">
        <w:t xml:space="preserve"> or email </w:t>
      </w:r>
      <w:hyperlink r:id="rId21" w:history="1">
        <w:r w:rsidR="001A183A" w:rsidRPr="00A31E23">
          <w:rPr>
            <w:rStyle w:val="Hyperlink"/>
          </w:rPr>
          <w:t>psi@nationalarchives.gsi.gov.uk</w:t>
        </w:r>
      </w:hyperlink>
      <w:r w:rsidR="001A183A" w:rsidRPr="00A31E23">
        <w:t xml:space="preserve">. Where we have identified any third party copyright information you will need to obtain permission from the copyright holders concerned. </w:t>
      </w:r>
    </w:p>
    <w:p w:rsidR="001A183A" w:rsidRDefault="001A183A" w:rsidP="00FD0C37">
      <w:pPr>
        <w:pStyle w:val="PHEBodycopy"/>
      </w:pPr>
    </w:p>
    <w:p w:rsidR="004C56F7" w:rsidRDefault="00FF0349" w:rsidP="001464EB">
      <w:pPr>
        <w:pStyle w:val="PHEBodycopy"/>
      </w:pPr>
      <w:r>
        <w:t>P</w:t>
      </w:r>
      <w:r w:rsidR="007B7D76">
        <w:t xml:space="preserve">ublished </w:t>
      </w:r>
      <w:r w:rsidR="00C31D52">
        <w:t>July 2015</w:t>
      </w:r>
      <w:r w:rsidR="004C56F7">
        <w:br/>
      </w:r>
    </w:p>
    <w:p w:rsidR="00282B39" w:rsidRDefault="00282B39" w:rsidP="001464EB">
      <w:pPr>
        <w:pStyle w:val="PHEBodycopy"/>
      </w:pPr>
    </w:p>
    <w:p w:rsidR="007B7D76" w:rsidRPr="00945A57" w:rsidRDefault="009122B8" w:rsidP="002917ED">
      <w:pPr>
        <w:spacing w:after="480" w:line="720" w:lineRule="exact"/>
        <w:rPr>
          <w:color w:val="98002E"/>
          <w:sz w:val="32"/>
          <w:szCs w:val="48"/>
        </w:rPr>
      </w:pPr>
      <w:r w:rsidRPr="00945A57">
        <w:rPr>
          <w:noProof/>
          <w:sz w:val="16"/>
          <w:lang w:eastAsia="en-GB"/>
        </w:rPr>
        <w:drawing>
          <wp:anchor distT="0" distB="0" distL="114300" distR="114300" simplePos="0" relativeHeight="251657728" behindDoc="0" locked="0" layoutInCell="1" allowOverlap="1" wp14:anchorId="7CD30942" wp14:editId="7CD30943">
            <wp:simplePos x="0" y="0"/>
            <wp:positionH relativeFrom="column">
              <wp:posOffset>-4445</wp:posOffset>
            </wp:positionH>
            <wp:positionV relativeFrom="paragraph">
              <wp:posOffset>48895</wp:posOffset>
            </wp:positionV>
            <wp:extent cx="897890" cy="734695"/>
            <wp:effectExtent l="0" t="0" r="0" b="8255"/>
            <wp:wrapNone/>
            <wp:docPr id="3" name="Picture 2" descr="Corporate_member_logo_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rporate_member_logo_3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D76" w:rsidRPr="00945A57">
        <w:rPr>
          <w:sz w:val="16"/>
        </w:rPr>
        <w:br w:type="page"/>
      </w:r>
      <w:bookmarkStart w:id="1" w:name="_Toc150919533"/>
      <w:r w:rsidR="002C46B8" w:rsidRPr="00945A57">
        <w:rPr>
          <w:color w:val="98002E"/>
          <w:sz w:val="32"/>
          <w:szCs w:val="48"/>
        </w:rPr>
        <w:lastRenderedPageBreak/>
        <w:t>Background</w:t>
      </w:r>
    </w:p>
    <w:p w:rsidR="001C463A" w:rsidRDefault="00F858F1">
      <w:pPr>
        <w:tabs>
          <w:tab w:val="right" w:leader="dot" w:pos="9356"/>
        </w:tabs>
      </w:pPr>
      <w:r w:rsidRPr="004966CD">
        <w:rPr>
          <w:noProof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5E7B40" wp14:editId="32AB1321">
                <wp:simplePos x="0" y="0"/>
                <wp:positionH relativeFrom="column">
                  <wp:posOffset>3988072</wp:posOffset>
                </wp:positionH>
                <wp:positionV relativeFrom="paragraph">
                  <wp:posOffset>-209278</wp:posOffset>
                </wp:positionV>
                <wp:extent cx="2470785" cy="7717972"/>
                <wp:effectExtent l="0" t="0" r="571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785" cy="7717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6CD" w:rsidRPr="00945A57" w:rsidRDefault="004966CD" w:rsidP="004966CD">
                            <w:pPr>
                              <w:pStyle w:val="PHEChapterheading"/>
                              <w:spacing w:after="0" w:line="24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Key Information </w:t>
                            </w:r>
                          </w:p>
                          <w:p w:rsidR="004966CD" w:rsidRDefault="004966CD"/>
                          <w:p w:rsidR="004966CD" w:rsidRDefault="004966CD">
                            <w:r>
                              <w:t xml:space="preserve">It is estimated that </w:t>
                            </w:r>
                            <w:r w:rsidR="00955005">
                              <w:t>in the South East Coa</w:t>
                            </w:r>
                            <w:r w:rsidR="00B1648F">
                              <w:t>s</w:t>
                            </w:r>
                            <w:r w:rsidR="00955005">
                              <w:t xml:space="preserve">t </w:t>
                            </w:r>
                            <w:r>
                              <w:t xml:space="preserve">126,659 people have AF. This equates to 2.7% of the population. </w:t>
                            </w:r>
                          </w:p>
                          <w:p w:rsidR="004966CD" w:rsidRDefault="004966CD"/>
                          <w:p w:rsidR="004966CD" w:rsidRDefault="004966CD">
                            <w:r>
                              <w:t xml:space="preserve">AF prevalence is higher in men than women, 3.1% versus 2.3%. </w:t>
                            </w:r>
                          </w:p>
                          <w:p w:rsidR="004966CD" w:rsidRDefault="004966CD"/>
                          <w:p w:rsidR="004966CD" w:rsidRDefault="0064653E">
                            <w:r w:rsidRPr="00CF08B9">
                              <w:t xml:space="preserve">AF </w:t>
                            </w:r>
                            <w:r w:rsidR="00B1648F" w:rsidRPr="00CF08B9">
                              <w:t>prevalence</w:t>
                            </w:r>
                            <w:r w:rsidRPr="00CF08B9">
                              <w:t xml:space="preserve"> increases with age; </w:t>
                            </w:r>
                            <w:r w:rsidR="00CF08B9" w:rsidRPr="00CF08B9">
                              <w:t>2.4</w:t>
                            </w:r>
                            <w:r w:rsidRPr="00CF08B9">
                              <w:t xml:space="preserve">% of the total estimated AF in </w:t>
                            </w:r>
                            <w:r w:rsidR="00CF08B9" w:rsidRPr="00CF08B9">
                              <w:t>South East Coast</w:t>
                            </w:r>
                            <w:r w:rsidRPr="00CF08B9">
                              <w:t xml:space="preserve"> is likely to occur in people aged under 45, 1</w:t>
                            </w:r>
                            <w:r w:rsidR="00CF08B9" w:rsidRPr="00CF08B9">
                              <w:t>5</w:t>
                            </w:r>
                            <w:r w:rsidRPr="00CF08B9">
                              <w:t>.</w:t>
                            </w:r>
                            <w:r w:rsidR="00CF08B9" w:rsidRPr="00CF08B9">
                              <w:t>3</w:t>
                            </w:r>
                            <w:r w:rsidRPr="00CF08B9">
                              <w:t xml:space="preserve">% in people aged 45-65 and </w:t>
                            </w:r>
                            <w:r w:rsidR="00CF08B9" w:rsidRPr="00CF08B9">
                              <w:t>82</w:t>
                            </w:r>
                            <w:r w:rsidRPr="00CF08B9">
                              <w:t>.</w:t>
                            </w:r>
                            <w:r w:rsidR="00CF08B9" w:rsidRPr="00CF08B9">
                              <w:t>3</w:t>
                            </w:r>
                            <w:r w:rsidRPr="00CF08B9">
                              <w:t>% in people aged over 65.</w:t>
                            </w:r>
                            <w:r>
                              <w:t xml:space="preserve"> </w:t>
                            </w:r>
                          </w:p>
                          <w:p w:rsidR="0064653E" w:rsidRDefault="0064653E"/>
                          <w:p w:rsidR="006A204B" w:rsidRDefault="0064653E">
                            <w:r>
                              <w:t>At CCG level</w:t>
                            </w:r>
                            <w:r w:rsidR="00955005">
                              <w:t>, in the South East Coast,</w:t>
                            </w:r>
                            <w:r>
                              <w:t xml:space="preserve"> estimated AF prevalence</w:t>
                            </w:r>
                            <w:r w:rsidR="00297F9E">
                              <w:t xml:space="preserve"> </w:t>
                            </w:r>
                            <w:r>
                              <w:t>ranges from 2.0%</w:t>
                            </w:r>
                            <w:r w:rsidR="00955005">
                              <w:t xml:space="preserve"> in NHS Brighton &amp; Hove and NHS Crawley </w:t>
                            </w:r>
                            <w:r w:rsidR="00297F9E">
                              <w:t xml:space="preserve">to </w:t>
                            </w:r>
                            <w:r w:rsidR="00955005">
                              <w:t>3.6</w:t>
                            </w:r>
                            <w:r w:rsidR="00297F9E">
                              <w:t>%</w:t>
                            </w:r>
                            <w:r w:rsidR="00955005">
                              <w:t xml:space="preserve"> in NHS Eastbourne, </w:t>
                            </w:r>
                            <w:proofErr w:type="spellStart"/>
                            <w:r w:rsidR="00955005">
                              <w:t>Halisham</w:t>
                            </w:r>
                            <w:proofErr w:type="spellEnd"/>
                            <w:r w:rsidR="00955005">
                              <w:t xml:space="preserve"> &amp; Seaford</w:t>
                            </w:r>
                            <w:r w:rsidR="00297F9E">
                              <w:t xml:space="preserve">. At GP level estimated AF prevalence ranges from </w:t>
                            </w:r>
                            <w:r w:rsidR="00955005">
                              <w:t xml:space="preserve">0.1% to 6.3%. </w:t>
                            </w:r>
                          </w:p>
                          <w:p w:rsidR="006A204B" w:rsidRDefault="006A204B"/>
                          <w:p w:rsidR="00955005" w:rsidRDefault="00955005">
                            <w:r>
                              <w:t xml:space="preserve">Undiagnosed AF prevalence was </w:t>
                            </w:r>
                            <w:r w:rsidR="006A204B">
                              <w:t xml:space="preserve">lowest NHS Brighton &amp; Hove at 1.2% and highest in NHS Dartford, Gravesham &amp; </w:t>
                            </w:r>
                            <w:proofErr w:type="spellStart"/>
                            <w:r w:rsidR="006A204B">
                              <w:t>Swanley</w:t>
                            </w:r>
                            <w:proofErr w:type="spellEnd"/>
                            <w:r w:rsidR="006A204B">
                              <w:t xml:space="preserve"> at 2.2%.  </w:t>
                            </w:r>
                          </w:p>
                          <w:p w:rsidR="006A204B" w:rsidRDefault="006A204B"/>
                          <w:p w:rsidR="006A204B" w:rsidRDefault="006A204B">
                            <w:r>
                              <w:t xml:space="preserve">Comparisons with the 2013/14 Quality and Outcomes Framework suggest that 65% of people with AF are recorded on AF registers. </w:t>
                            </w:r>
                          </w:p>
                          <w:p w:rsidR="006A204B" w:rsidRDefault="006A204B"/>
                          <w:p w:rsidR="006A204B" w:rsidRDefault="006A204B">
                            <w:r>
                              <w:t xml:space="preserve">Across the South East Coast it is estimated that 40,647 people are living with undiagnosed and untreated AF.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4pt;margin-top:-16.5pt;width:194.55pt;height:60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" stroked="f">
                <v:textbox>
                  <w:txbxContent>
                    <w:p w:rsidR="004966CD" w:rsidRPr="00945A57" w:rsidRDefault="004966CD" w:rsidP="004966CD">
                      <w:pPr>
                        <w:pStyle w:val="PHEChapterheading"/>
                        <w:spacing w:after="0" w:line="240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Key Information </w:t>
                      </w:r>
                    </w:p>
                    <w:p w:rsidR="004966CD" w:rsidRDefault="004966CD"/>
                    <w:p w:rsidR="004966CD" w:rsidRDefault="004966CD">
                      <w:r>
                        <w:t xml:space="preserve">It is estimated that </w:t>
                      </w:r>
                      <w:r w:rsidR="00955005">
                        <w:t>in the South East Coa</w:t>
                      </w:r>
                      <w:r w:rsidR="00B1648F">
                        <w:t>s</w:t>
                      </w:r>
                      <w:r w:rsidR="00955005">
                        <w:t xml:space="preserve">t </w:t>
                      </w:r>
                      <w:r>
                        <w:t xml:space="preserve">126,659 people have AF. This equates to 2.7% of the population. </w:t>
                      </w:r>
                    </w:p>
                    <w:p w:rsidR="004966CD" w:rsidRDefault="004966CD"/>
                    <w:p w:rsidR="004966CD" w:rsidRDefault="004966CD">
                      <w:r>
                        <w:t xml:space="preserve">AF prevalence is higher in men than women, 3.1% versus 2.3%. </w:t>
                      </w:r>
                    </w:p>
                    <w:p w:rsidR="004966CD" w:rsidRDefault="004966CD"/>
                    <w:p w:rsidR="004966CD" w:rsidRDefault="0064653E">
                      <w:r w:rsidRPr="00CF08B9">
                        <w:t xml:space="preserve">AF </w:t>
                      </w:r>
                      <w:r w:rsidR="00B1648F" w:rsidRPr="00CF08B9">
                        <w:t>prevalence</w:t>
                      </w:r>
                      <w:r w:rsidRPr="00CF08B9">
                        <w:t xml:space="preserve"> increases with age; </w:t>
                      </w:r>
                      <w:r w:rsidR="00CF08B9" w:rsidRPr="00CF08B9">
                        <w:t>2.4</w:t>
                      </w:r>
                      <w:r w:rsidRPr="00CF08B9">
                        <w:t xml:space="preserve">% of the total estimated AF in </w:t>
                      </w:r>
                      <w:r w:rsidR="00CF08B9" w:rsidRPr="00CF08B9">
                        <w:t>South East Coast</w:t>
                      </w:r>
                      <w:r w:rsidRPr="00CF08B9">
                        <w:t xml:space="preserve"> is likely to occur in people aged under 45, 1</w:t>
                      </w:r>
                      <w:r w:rsidR="00CF08B9" w:rsidRPr="00CF08B9">
                        <w:t>5</w:t>
                      </w:r>
                      <w:r w:rsidRPr="00CF08B9">
                        <w:t>.</w:t>
                      </w:r>
                      <w:r w:rsidR="00CF08B9" w:rsidRPr="00CF08B9">
                        <w:t>3</w:t>
                      </w:r>
                      <w:r w:rsidRPr="00CF08B9">
                        <w:t xml:space="preserve">% in people aged 45-65 and </w:t>
                      </w:r>
                      <w:r w:rsidR="00CF08B9" w:rsidRPr="00CF08B9">
                        <w:t>82</w:t>
                      </w:r>
                      <w:r w:rsidRPr="00CF08B9">
                        <w:t>.</w:t>
                      </w:r>
                      <w:r w:rsidR="00CF08B9" w:rsidRPr="00CF08B9">
                        <w:t>3</w:t>
                      </w:r>
                      <w:r w:rsidRPr="00CF08B9">
                        <w:t>% in people aged over 65.</w:t>
                      </w:r>
                      <w:r>
                        <w:t xml:space="preserve"> </w:t>
                      </w:r>
                    </w:p>
                    <w:p w:rsidR="0064653E" w:rsidRDefault="0064653E"/>
                    <w:p w:rsidR="006A204B" w:rsidRDefault="0064653E">
                      <w:r>
                        <w:t>At CCG level</w:t>
                      </w:r>
                      <w:r w:rsidR="00955005">
                        <w:t>, in the South East Coast,</w:t>
                      </w:r>
                      <w:r>
                        <w:t xml:space="preserve"> estimated AF prevalence</w:t>
                      </w:r>
                      <w:r w:rsidR="00297F9E">
                        <w:t xml:space="preserve"> </w:t>
                      </w:r>
                      <w:r>
                        <w:t>ranges from 2.0%</w:t>
                      </w:r>
                      <w:r w:rsidR="00955005">
                        <w:t xml:space="preserve"> in NHS Brighton &amp; Hove and NHS Crawley </w:t>
                      </w:r>
                      <w:r w:rsidR="00297F9E">
                        <w:t xml:space="preserve">to </w:t>
                      </w:r>
                      <w:r w:rsidR="00955005">
                        <w:t>3.6</w:t>
                      </w:r>
                      <w:r w:rsidR="00297F9E">
                        <w:t>%</w:t>
                      </w:r>
                      <w:r w:rsidR="00955005">
                        <w:t xml:space="preserve"> in NHS Eastbourne, </w:t>
                      </w:r>
                      <w:proofErr w:type="spellStart"/>
                      <w:r w:rsidR="00955005">
                        <w:t>Halisham</w:t>
                      </w:r>
                      <w:proofErr w:type="spellEnd"/>
                      <w:r w:rsidR="00955005">
                        <w:t xml:space="preserve"> &amp; Seaford</w:t>
                      </w:r>
                      <w:r w:rsidR="00297F9E">
                        <w:t xml:space="preserve">. At GP level estimated AF prevalence ranges from </w:t>
                      </w:r>
                      <w:r w:rsidR="00955005">
                        <w:t xml:space="preserve">0.1% to 6.3%. </w:t>
                      </w:r>
                    </w:p>
                    <w:p w:rsidR="006A204B" w:rsidRDefault="006A204B"/>
                    <w:p w:rsidR="00955005" w:rsidRDefault="00955005">
                      <w:r>
                        <w:t xml:space="preserve">Undiagnosed AF prevalence was </w:t>
                      </w:r>
                      <w:r w:rsidR="006A204B">
                        <w:t xml:space="preserve">lowest NHS Brighton &amp; Hove at 1.2% and highest in NHS Dartford, Gravesham &amp; </w:t>
                      </w:r>
                      <w:proofErr w:type="spellStart"/>
                      <w:r w:rsidR="006A204B">
                        <w:t>Swanley</w:t>
                      </w:r>
                      <w:proofErr w:type="spellEnd"/>
                      <w:r w:rsidR="006A204B">
                        <w:t xml:space="preserve"> at 2.2%.  </w:t>
                      </w:r>
                    </w:p>
                    <w:p w:rsidR="006A204B" w:rsidRDefault="006A204B"/>
                    <w:p w:rsidR="006A204B" w:rsidRDefault="006A204B">
                      <w:r>
                        <w:t xml:space="preserve">Comparisons with the 2013/14 Quality and Outcomes Framework suggest that 65% of people with AF are recorded on AF registers. </w:t>
                      </w:r>
                    </w:p>
                    <w:p w:rsidR="006A204B" w:rsidRDefault="006A204B"/>
                    <w:p w:rsidR="006A204B" w:rsidRDefault="006A204B">
                      <w:r>
                        <w:t xml:space="preserve">Across the South East Coast it is estimated that 40,647 people are living with undiagnosed and untreated AF. </w:t>
                      </w:r>
                    </w:p>
                  </w:txbxContent>
                </v:textbox>
              </v:shape>
            </w:pict>
          </mc:Fallback>
        </mc:AlternateContent>
      </w:r>
      <w:r w:rsidR="002A57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099A66" wp14:editId="53752AD9">
                <wp:simplePos x="0" y="0"/>
                <wp:positionH relativeFrom="column">
                  <wp:posOffset>3824605</wp:posOffset>
                </wp:positionH>
                <wp:positionV relativeFrom="paragraph">
                  <wp:posOffset>-470535</wp:posOffset>
                </wp:positionV>
                <wp:extent cx="2883535" cy="8207375"/>
                <wp:effectExtent l="0" t="0" r="12065" b="2222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35" cy="8207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301.15pt;margin-top:-37.05pt;width:227.05pt;height:6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" fillcolor="white [3201]" strokecolor="black [3213]" strokeweight="2pt"/>
            </w:pict>
          </mc:Fallback>
        </mc:AlternateContent>
      </w:r>
      <w:r w:rsidR="002C46B8">
        <w:t xml:space="preserve">Atrial fibrillation (AF) prevalence estimates have been </w:t>
      </w:r>
    </w:p>
    <w:p w:rsidR="001C463A" w:rsidRDefault="002C46B8">
      <w:pPr>
        <w:tabs>
          <w:tab w:val="right" w:leader="dot" w:pos="9356"/>
        </w:tabs>
      </w:pPr>
      <w:proofErr w:type="gramStart"/>
      <w:r>
        <w:t>calculated</w:t>
      </w:r>
      <w:proofErr w:type="gramEnd"/>
      <w:r>
        <w:t xml:space="preserve"> on a whole population basis in England</w:t>
      </w:r>
      <w:r w:rsidR="0066116E">
        <w:t xml:space="preserve"> </w:t>
      </w:r>
    </w:p>
    <w:p w:rsidR="001C463A" w:rsidRDefault="0066116E">
      <w:pPr>
        <w:tabs>
          <w:tab w:val="right" w:leader="dot" w:pos="9356"/>
        </w:tabs>
      </w:pPr>
      <w:proofErr w:type="gramStart"/>
      <w:r>
        <w:t>using</w:t>
      </w:r>
      <w:proofErr w:type="gramEnd"/>
      <w:r>
        <w:t xml:space="preserve"> latest know age and sex</w:t>
      </w:r>
      <w:r w:rsidR="001C463A">
        <w:t xml:space="preserve"> </w:t>
      </w:r>
      <w:r>
        <w:t xml:space="preserve">distributions of AF </w:t>
      </w:r>
    </w:p>
    <w:p w:rsidR="002C46B8" w:rsidRDefault="0066116E">
      <w:pPr>
        <w:tabs>
          <w:tab w:val="right" w:leader="dot" w:pos="9356"/>
        </w:tabs>
      </w:pPr>
      <w:proofErr w:type="gramStart"/>
      <w:r>
        <w:t>diagnosed</w:t>
      </w:r>
      <w:proofErr w:type="gramEnd"/>
      <w:r>
        <w:t xml:space="preserve"> in a Swedish region.</w:t>
      </w:r>
    </w:p>
    <w:p w:rsidR="007B7D76" w:rsidRDefault="006A608E" w:rsidP="006A608E">
      <w:pPr>
        <w:tabs>
          <w:tab w:val="left" w:pos="7294"/>
        </w:tabs>
      </w:pPr>
      <w:r>
        <w:tab/>
      </w:r>
    </w:p>
    <w:p w:rsidR="001C463A" w:rsidRDefault="0066116E">
      <w:pPr>
        <w:tabs>
          <w:tab w:val="right" w:leader="dot" w:pos="9356"/>
        </w:tabs>
      </w:pPr>
      <w:r>
        <w:t>The estimates show the estimated population</w:t>
      </w:r>
      <w:r w:rsidR="001C463A">
        <w:t xml:space="preserve"> </w:t>
      </w:r>
    </w:p>
    <w:p w:rsidR="0066116E" w:rsidRDefault="0066116E">
      <w:pPr>
        <w:tabs>
          <w:tab w:val="right" w:leader="dot" w:pos="9356"/>
        </w:tabs>
      </w:pPr>
      <w:proofErr w:type="gramStart"/>
      <w:r>
        <w:t>prevalence</w:t>
      </w:r>
      <w:proofErr w:type="gramEnd"/>
      <w:r>
        <w:t xml:space="preserve"> of AF assuming that the population </w:t>
      </w:r>
    </w:p>
    <w:p w:rsidR="001C463A" w:rsidRDefault="0066116E">
      <w:pPr>
        <w:tabs>
          <w:tab w:val="right" w:leader="dot" w:pos="9356"/>
        </w:tabs>
      </w:pPr>
      <w:proofErr w:type="gramStart"/>
      <w:r>
        <w:t>structure</w:t>
      </w:r>
      <w:proofErr w:type="gramEnd"/>
      <w:r>
        <w:t xml:space="preserve"> of a given area is the same as that of the </w:t>
      </w:r>
    </w:p>
    <w:p w:rsidR="007B7D76" w:rsidRDefault="0066116E">
      <w:pPr>
        <w:tabs>
          <w:tab w:val="right" w:leader="dot" w:pos="9356"/>
        </w:tabs>
      </w:pPr>
      <w:proofErr w:type="gramStart"/>
      <w:r>
        <w:t>reference</w:t>
      </w:r>
      <w:proofErr w:type="gramEnd"/>
      <w:r>
        <w:t xml:space="preserve"> population.</w:t>
      </w:r>
    </w:p>
    <w:p w:rsidR="0066116E" w:rsidRDefault="0066116E">
      <w:pPr>
        <w:tabs>
          <w:tab w:val="right" w:leader="dot" w:pos="9356"/>
        </w:tabs>
      </w:pPr>
    </w:p>
    <w:p w:rsidR="001C463A" w:rsidRDefault="0066116E">
      <w:pPr>
        <w:tabs>
          <w:tab w:val="right" w:leader="dot" w:pos="9356"/>
        </w:tabs>
      </w:pPr>
      <w:r>
        <w:t xml:space="preserve">The </w:t>
      </w:r>
      <w:r w:rsidR="00571019">
        <w:t xml:space="preserve">estimates were developed </w:t>
      </w:r>
      <w:r w:rsidR="00C21E61">
        <w:t>using data from</w:t>
      </w:r>
      <w:r w:rsidR="001C463A">
        <w:t xml:space="preserve"> </w:t>
      </w:r>
      <w:r w:rsidR="00C21E61">
        <w:t xml:space="preserve">the </w:t>
      </w:r>
    </w:p>
    <w:p w:rsidR="001C463A" w:rsidRDefault="00C21E61">
      <w:pPr>
        <w:tabs>
          <w:tab w:val="right" w:leader="dot" w:pos="9356"/>
        </w:tabs>
      </w:pPr>
      <w:r>
        <w:t xml:space="preserve">Health and Social Care Information Centre using the </w:t>
      </w:r>
    </w:p>
    <w:p w:rsidR="001C463A" w:rsidRDefault="00C21E61">
      <w:pPr>
        <w:tabs>
          <w:tab w:val="right" w:leader="dot" w:pos="9356"/>
        </w:tabs>
      </w:pPr>
      <w:proofErr w:type="gramStart"/>
      <w:r>
        <w:t>population</w:t>
      </w:r>
      <w:proofErr w:type="gramEnd"/>
      <w:r>
        <w:t xml:space="preserve"> estimates and diagnosed prevalence of AF </w:t>
      </w:r>
    </w:p>
    <w:p w:rsidR="001C463A" w:rsidRDefault="00C21E61">
      <w:pPr>
        <w:tabs>
          <w:tab w:val="right" w:leader="dot" w:pos="9356"/>
        </w:tabs>
      </w:pPr>
      <w:proofErr w:type="gramStart"/>
      <w:r>
        <w:t>in</w:t>
      </w:r>
      <w:proofErr w:type="gramEnd"/>
      <w:r>
        <w:t xml:space="preserve"> 2013/14. The estimates have</w:t>
      </w:r>
      <w:r w:rsidR="001C463A">
        <w:t xml:space="preserve"> </w:t>
      </w:r>
      <w:r>
        <w:t xml:space="preserve">been calculated using </w:t>
      </w:r>
    </w:p>
    <w:p w:rsidR="001C463A" w:rsidRDefault="00C21E61">
      <w:pPr>
        <w:tabs>
          <w:tab w:val="right" w:leader="dot" w:pos="9356"/>
        </w:tabs>
      </w:pPr>
      <w:proofErr w:type="gramStart"/>
      <w:r>
        <w:t>age-sex</w:t>
      </w:r>
      <w:proofErr w:type="gramEnd"/>
      <w:r>
        <w:t xml:space="preserve"> specific prevalence</w:t>
      </w:r>
      <w:r w:rsidR="001C463A">
        <w:t xml:space="preserve"> </w:t>
      </w:r>
      <w:r>
        <w:t xml:space="preserve">rates from a reference </w:t>
      </w:r>
    </w:p>
    <w:p w:rsidR="001C463A" w:rsidRDefault="00C21E61">
      <w:pPr>
        <w:tabs>
          <w:tab w:val="right" w:leader="dot" w:pos="9356"/>
        </w:tabs>
      </w:pPr>
      <w:proofErr w:type="gramStart"/>
      <w:r>
        <w:t>population</w:t>
      </w:r>
      <w:proofErr w:type="gramEnd"/>
      <w:r>
        <w:t xml:space="preserve"> which have been</w:t>
      </w:r>
      <w:r w:rsidR="001C463A">
        <w:t xml:space="preserve"> </w:t>
      </w:r>
      <w:r>
        <w:t xml:space="preserve">applied to each local </w:t>
      </w:r>
    </w:p>
    <w:p w:rsidR="001C463A" w:rsidRDefault="00C21E61">
      <w:pPr>
        <w:tabs>
          <w:tab w:val="right" w:leader="dot" w:pos="9356"/>
        </w:tabs>
      </w:pPr>
      <w:proofErr w:type="gramStart"/>
      <w:r>
        <w:t>population</w:t>
      </w:r>
      <w:proofErr w:type="gramEnd"/>
      <w:r w:rsidR="00BB7228">
        <w:t xml:space="preserve">. AF is often asymptomatic and there are </w:t>
      </w:r>
    </w:p>
    <w:p w:rsidR="001C463A" w:rsidRDefault="00BB7228">
      <w:pPr>
        <w:tabs>
          <w:tab w:val="right" w:leader="dot" w:pos="9356"/>
        </w:tabs>
      </w:pPr>
      <w:proofErr w:type="gramStart"/>
      <w:r>
        <w:t>currently</w:t>
      </w:r>
      <w:proofErr w:type="gramEnd"/>
      <w:r>
        <w:t xml:space="preserve"> no reliable estimates of undiagnosed AF in </w:t>
      </w:r>
    </w:p>
    <w:p w:rsidR="00BB7228" w:rsidRDefault="00BB7228">
      <w:pPr>
        <w:tabs>
          <w:tab w:val="right" w:leader="dot" w:pos="9356"/>
        </w:tabs>
      </w:pPr>
      <w:r>
        <w:t xml:space="preserve">England. </w:t>
      </w:r>
    </w:p>
    <w:p w:rsidR="00BB7228" w:rsidRDefault="00BB7228">
      <w:pPr>
        <w:tabs>
          <w:tab w:val="right" w:leader="dot" w:pos="9356"/>
        </w:tabs>
      </w:pPr>
    </w:p>
    <w:p w:rsidR="001C463A" w:rsidRDefault="00AE031C">
      <w:pPr>
        <w:tabs>
          <w:tab w:val="right" w:leader="dot" w:pos="9356"/>
        </w:tabs>
      </w:pPr>
      <w:r>
        <w:t xml:space="preserve">Full details of the method </w:t>
      </w:r>
      <w:r w:rsidR="00A47196">
        <w:t xml:space="preserve">and data sources used to </w:t>
      </w:r>
    </w:p>
    <w:p w:rsidR="001C463A" w:rsidRDefault="00A47196">
      <w:pPr>
        <w:tabs>
          <w:tab w:val="right" w:leader="dot" w:pos="9356"/>
        </w:tabs>
      </w:pPr>
      <w:proofErr w:type="gramStart"/>
      <w:r>
        <w:t>calculate</w:t>
      </w:r>
      <w:proofErr w:type="gramEnd"/>
      <w:r>
        <w:t xml:space="preserve"> the estimates can be found in the ‘Technical </w:t>
      </w:r>
    </w:p>
    <w:p w:rsidR="001C463A" w:rsidRDefault="00A47196">
      <w:pPr>
        <w:tabs>
          <w:tab w:val="right" w:leader="dot" w:pos="9356"/>
        </w:tabs>
      </w:pPr>
      <w:proofErr w:type="gramStart"/>
      <w:r>
        <w:t>document</w:t>
      </w:r>
      <w:proofErr w:type="gramEnd"/>
      <w:r>
        <w:t xml:space="preserve">’ on the ‘National cardiovascular intelligence </w:t>
      </w:r>
    </w:p>
    <w:p w:rsidR="00A47196" w:rsidRDefault="00A47196">
      <w:pPr>
        <w:tabs>
          <w:tab w:val="right" w:leader="dot" w:pos="9356"/>
        </w:tabs>
      </w:pPr>
      <w:proofErr w:type="gramStart"/>
      <w:r>
        <w:t>network</w:t>
      </w:r>
      <w:proofErr w:type="gramEnd"/>
      <w:r>
        <w:t>’ (NCVIN)</w:t>
      </w:r>
      <w:r w:rsidR="001C463A">
        <w:t xml:space="preserve"> </w:t>
      </w:r>
      <w:r>
        <w:t xml:space="preserve">website. </w:t>
      </w:r>
    </w:p>
    <w:p w:rsidR="00A47196" w:rsidRDefault="00A47196">
      <w:pPr>
        <w:tabs>
          <w:tab w:val="right" w:leader="dot" w:pos="9356"/>
        </w:tabs>
      </w:pPr>
    </w:p>
    <w:p w:rsidR="001C463A" w:rsidRDefault="00A47196">
      <w:pPr>
        <w:tabs>
          <w:tab w:val="right" w:leader="dot" w:pos="9356"/>
        </w:tabs>
      </w:pPr>
      <w:r>
        <w:t xml:space="preserve">AF estimates have been produced for General </w:t>
      </w:r>
    </w:p>
    <w:p w:rsidR="001C463A" w:rsidRDefault="00A47196">
      <w:pPr>
        <w:tabs>
          <w:tab w:val="right" w:leader="dot" w:pos="9356"/>
        </w:tabs>
      </w:pPr>
      <w:r>
        <w:t>Practice (GP), clinical commissioning group (CCG)</w:t>
      </w:r>
      <w:r w:rsidR="001C463A">
        <w:t xml:space="preserve"> </w:t>
      </w:r>
    </w:p>
    <w:p w:rsidR="00A47196" w:rsidRDefault="001C463A">
      <w:pPr>
        <w:tabs>
          <w:tab w:val="right" w:leader="dot" w:pos="9356"/>
        </w:tabs>
      </w:pPr>
      <w:proofErr w:type="gramStart"/>
      <w:r>
        <w:t>a</w:t>
      </w:r>
      <w:r w:rsidR="00A47196">
        <w:t>nd</w:t>
      </w:r>
      <w:proofErr w:type="gramEnd"/>
      <w:r w:rsidR="00A47196">
        <w:t xml:space="preserve"> for the whole of England. The estimates are </w:t>
      </w:r>
    </w:p>
    <w:p w:rsidR="00A47196" w:rsidRDefault="001C463A">
      <w:pPr>
        <w:tabs>
          <w:tab w:val="right" w:leader="dot" w:pos="9356"/>
        </w:tabs>
      </w:pPr>
      <w:proofErr w:type="gramStart"/>
      <w:r>
        <w:t>a</w:t>
      </w:r>
      <w:r w:rsidR="00A47196">
        <w:t>vailable</w:t>
      </w:r>
      <w:proofErr w:type="gramEnd"/>
      <w:r w:rsidR="00A47196">
        <w:t xml:space="preserve"> for download at: </w:t>
      </w:r>
      <w:hyperlink r:id="rId23" w:history="1">
        <w:r w:rsidR="00A47196" w:rsidRPr="00827464">
          <w:rPr>
            <w:rStyle w:val="Hyperlink"/>
          </w:rPr>
          <w:t>www.ncvin.org.uk</w:t>
        </w:r>
      </w:hyperlink>
      <w:r w:rsidR="00A47196">
        <w:t xml:space="preserve"> </w:t>
      </w:r>
    </w:p>
    <w:p w:rsidR="007B7D76" w:rsidRDefault="0066116E">
      <w:pPr>
        <w:tabs>
          <w:tab w:val="right" w:leader="dot" w:pos="9356"/>
        </w:tabs>
      </w:pPr>
      <w:r>
        <w:t xml:space="preserve"> </w:t>
      </w:r>
    </w:p>
    <w:p w:rsidR="00945A57" w:rsidRPr="00945A57" w:rsidRDefault="00A47196" w:rsidP="00945A57">
      <w:pPr>
        <w:pStyle w:val="PHEChapterheading"/>
        <w:spacing w:after="0" w:line="240" w:lineRule="auto"/>
        <w:rPr>
          <w:sz w:val="32"/>
        </w:rPr>
      </w:pPr>
      <w:r w:rsidRPr="00945A57">
        <w:rPr>
          <w:sz w:val="32"/>
        </w:rPr>
        <w:t xml:space="preserve">Current </w:t>
      </w:r>
      <w:r w:rsidR="00945A57" w:rsidRPr="00945A57">
        <w:rPr>
          <w:sz w:val="32"/>
        </w:rPr>
        <w:t>prevalence of AF in the South</w:t>
      </w:r>
    </w:p>
    <w:p w:rsidR="00945A57" w:rsidRDefault="00945A57" w:rsidP="00945A57">
      <w:pPr>
        <w:pStyle w:val="PHEChapterheading"/>
        <w:spacing w:after="0" w:line="240" w:lineRule="auto"/>
        <w:rPr>
          <w:sz w:val="32"/>
        </w:rPr>
      </w:pPr>
      <w:r w:rsidRPr="00945A57">
        <w:rPr>
          <w:sz w:val="32"/>
        </w:rPr>
        <w:t>East Coast</w:t>
      </w:r>
    </w:p>
    <w:p w:rsidR="00945A57" w:rsidRDefault="00945A57" w:rsidP="00945A57">
      <w:pPr>
        <w:pStyle w:val="PHEChapterheading"/>
        <w:spacing w:after="0" w:line="240" w:lineRule="auto"/>
        <w:rPr>
          <w:sz w:val="32"/>
        </w:rPr>
      </w:pPr>
    </w:p>
    <w:p w:rsidR="001C463A" w:rsidRDefault="00945A57" w:rsidP="00573FFF">
      <w:r>
        <w:t>It is estimated that</w:t>
      </w:r>
      <w:r w:rsidR="00573FFF">
        <w:t xml:space="preserve"> 126,659 people are living with</w:t>
      </w:r>
      <w:r w:rsidR="001C463A">
        <w:t xml:space="preserve"> </w:t>
      </w:r>
      <w:r w:rsidR="00573FFF">
        <w:t xml:space="preserve">AF </w:t>
      </w:r>
    </w:p>
    <w:p w:rsidR="001C463A" w:rsidRDefault="00573FFF" w:rsidP="00573FFF">
      <w:proofErr w:type="gramStart"/>
      <w:r>
        <w:t>in</w:t>
      </w:r>
      <w:proofErr w:type="gramEnd"/>
      <w:r>
        <w:t xml:space="preserve"> the South East Coast. This means current </w:t>
      </w:r>
    </w:p>
    <w:p w:rsidR="00573FFF" w:rsidRDefault="00573FFF" w:rsidP="00573FFF">
      <w:proofErr w:type="gramStart"/>
      <w:r>
        <w:t>prevalence</w:t>
      </w:r>
      <w:proofErr w:type="gramEnd"/>
      <w:r>
        <w:t xml:space="preserve"> is around 2.7%.</w:t>
      </w:r>
    </w:p>
    <w:p w:rsidR="00573FFF" w:rsidRDefault="00573FFF" w:rsidP="00573FFF"/>
    <w:p w:rsidR="004966CD" w:rsidRDefault="001C463A" w:rsidP="00573FFF">
      <w:r>
        <w:t xml:space="preserve">There are approximately </w:t>
      </w:r>
      <w:r w:rsidR="004966CD">
        <w:t>86,012 people living with</w:t>
      </w:r>
    </w:p>
    <w:p w:rsidR="004966CD" w:rsidRDefault="004966CD" w:rsidP="00573FFF">
      <w:proofErr w:type="gramStart"/>
      <w:r>
        <w:t>diagnosed</w:t>
      </w:r>
      <w:proofErr w:type="gramEnd"/>
      <w:r>
        <w:t xml:space="preserve"> AF in the South East Coast. This </w:t>
      </w:r>
    </w:p>
    <w:p w:rsidR="001C463A" w:rsidRDefault="004966CD" w:rsidP="00573FFF">
      <w:proofErr w:type="gramStart"/>
      <w:r>
        <w:t>equates</w:t>
      </w:r>
      <w:proofErr w:type="gramEnd"/>
      <w:r>
        <w:t xml:space="preserve"> to a prevalence rate of 1.8% across the South</w:t>
      </w:r>
    </w:p>
    <w:p w:rsidR="004966CD" w:rsidRDefault="004966CD" w:rsidP="00573FFF">
      <w:proofErr w:type="gramStart"/>
      <w:r>
        <w:t>East Coast.</w:t>
      </w:r>
      <w:proofErr w:type="gramEnd"/>
      <w:r>
        <w:t xml:space="preserve"> This suggests that 40,647 people are living </w:t>
      </w:r>
    </w:p>
    <w:p w:rsidR="00FF1095" w:rsidRDefault="004966CD" w:rsidP="00573FFF">
      <w:proofErr w:type="gramStart"/>
      <w:r>
        <w:t>with</w:t>
      </w:r>
      <w:proofErr w:type="gramEnd"/>
      <w:r>
        <w:t xml:space="preserve"> undiagnosed AF across the South East Coast.</w:t>
      </w:r>
    </w:p>
    <w:p w:rsidR="00FF1095" w:rsidRDefault="00FF1095" w:rsidP="00573FFF"/>
    <w:p w:rsidR="00FF1095" w:rsidRDefault="00FF1095" w:rsidP="00573FFF"/>
    <w:bookmarkEnd w:id="1"/>
    <w:p w:rsidR="00FF1095" w:rsidRDefault="00FF1095" w:rsidP="00FF1095">
      <w:pPr>
        <w:pStyle w:val="PHEBodycopy"/>
      </w:pPr>
      <w:r>
        <w:lastRenderedPageBreak/>
        <w:t xml:space="preserve">AF prevalence in the South East Coast is higher in males than females, at </w:t>
      </w:r>
      <w:r w:rsidR="00CF08B9">
        <w:t>72,000</w:t>
      </w:r>
      <w:r>
        <w:t xml:space="preserve"> versus </w:t>
      </w:r>
      <w:r w:rsidR="00CF08B9">
        <w:t>54,000</w:t>
      </w:r>
      <w:r>
        <w:t xml:space="preserve">. </w:t>
      </w:r>
      <w:r w:rsidRPr="00CF08B9">
        <w:t>The estimates reported here show the overall burden</w:t>
      </w:r>
      <w:r w:rsidR="00206037" w:rsidRPr="00CF08B9">
        <w:t xml:space="preserve"> of AF increases with age. </w:t>
      </w:r>
    </w:p>
    <w:p w:rsidR="00206037" w:rsidRDefault="00206037" w:rsidP="00FF1095">
      <w:pPr>
        <w:pStyle w:val="PHEBodycopy"/>
      </w:pPr>
    </w:p>
    <w:p w:rsidR="00FF1095" w:rsidRDefault="00FF1095" w:rsidP="00FF1095">
      <w:pPr>
        <w:pStyle w:val="PHEBodycopy"/>
      </w:pPr>
      <w:r>
        <w:t>The highest number of estimated cases of</w:t>
      </w:r>
      <w:r w:rsidR="00206037">
        <w:t xml:space="preserve"> </w:t>
      </w:r>
      <w:r>
        <w:t xml:space="preserve">AF in males occurs in 75-79 age </w:t>
      </w:r>
      <w:proofErr w:type="gramStart"/>
      <w:r>
        <w:t>group</w:t>
      </w:r>
      <w:proofErr w:type="gramEnd"/>
      <w:r>
        <w:t xml:space="preserve">; </w:t>
      </w:r>
      <w:r w:rsidR="00206037">
        <w:t xml:space="preserve">for females, the peak in numbers occurs in the 80-84 age group. Very few cases of AF are estimated to occur in males aged 95+ compared to females, reflecting the expected life expectancy advantage in females. </w:t>
      </w:r>
    </w:p>
    <w:p w:rsidR="00206037" w:rsidRDefault="00206037" w:rsidP="00FF1095">
      <w:pPr>
        <w:pStyle w:val="PHEBodycopy"/>
      </w:pPr>
    </w:p>
    <w:p w:rsidR="00206037" w:rsidRPr="00206037" w:rsidRDefault="00BF75C2" w:rsidP="00FF1095">
      <w:pPr>
        <w:pStyle w:val="PHEBodycopy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DE4847" wp14:editId="2A87A5DC">
                <wp:simplePos x="0" y="0"/>
                <wp:positionH relativeFrom="column">
                  <wp:posOffset>-685800</wp:posOffset>
                </wp:positionH>
                <wp:positionV relativeFrom="paragraph">
                  <wp:posOffset>1428115</wp:posOffset>
                </wp:positionV>
                <wp:extent cx="2242185" cy="1403985"/>
                <wp:effectExtent l="7303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421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5C2" w:rsidRPr="00BF75C2" w:rsidRDefault="00BF75C2" w:rsidP="00BF75C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Estimated number of AF prevalence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54pt;margin-top:112.45pt;width:176.55pt;height:110.55pt;rotation:-90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" stroked="f">
                <v:textbox style="mso-fit-shape-to-text:t">
                  <w:txbxContent>
                    <w:p w:rsidR="00BF75C2" w:rsidRPr="00BF75C2" w:rsidRDefault="00BF75C2" w:rsidP="00BF75C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Estimated number of AF prevalence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743D6A8" wp14:editId="408EC9BE">
            <wp:simplePos x="0" y="0"/>
            <wp:positionH relativeFrom="column">
              <wp:posOffset>46990</wp:posOffset>
            </wp:positionH>
            <wp:positionV relativeFrom="paragraph">
              <wp:posOffset>699135</wp:posOffset>
            </wp:positionV>
            <wp:extent cx="6629400" cy="37338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1695" r="1122" b="1400"/>
                    <a:stretch/>
                  </pic:blipFill>
                  <pic:spPr bwMode="auto">
                    <a:xfrm>
                      <a:off x="0" y="0"/>
                      <a:ext cx="6629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06037" w:rsidRPr="00206037">
        <w:rPr>
          <w:b/>
          <w:sz w:val="28"/>
        </w:rPr>
        <w:t>Figure 1.</w:t>
      </w:r>
      <w:proofErr w:type="gramEnd"/>
      <w:r w:rsidR="00206037" w:rsidRPr="00206037">
        <w:rPr>
          <w:b/>
          <w:sz w:val="28"/>
        </w:rPr>
        <w:t xml:space="preserve"> Summary of estimated atrial fibrillation prevalence in South East Coast, 2014</w:t>
      </w:r>
    </w:p>
    <w:p w:rsidR="00FF1095" w:rsidRDefault="00BF75C2" w:rsidP="004966CD">
      <w:pPr>
        <w:pStyle w:val="PHEChapterhead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54ADAB" wp14:editId="0B974627">
                <wp:simplePos x="0" y="0"/>
                <wp:positionH relativeFrom="column">
                  <wp:posOffset>2848610</wp:posOffset>
                </wp:positionH>
                <wp:positionV relativeFrom="paragraph">
                  <wp:posOffset>4031433</wp:posOffset>
                </wp:positionV>
                <wp:extent cx="565785" cy="1403985"/>
                <wp:effectExtent l="0" t="0" r="5715" b="12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5C2" w:rsidRPr="00BF75C2" w:rsidRDefault="00BF75C2">
                            <w:pPr>
                              <w:rPr>
                                <w:sz w:val="20"/>
                              </w:rPr>
                            </w:pPr>
                            <w:r w:rsidRPr="00BF75C2">
                              <w:rPr>
                                <w:sz w:val="20"/>
                              </w:rPr>
                              <w:t>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24.3pt;margin-top:317.45pt;width:44.5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" stroked="f">
                <v:textbox style="mso-fit-shape-to-text:t">
                  <w:txbxContent>
                    <w:p w:rsidR="00BF75C2" w:rsidRPr="00BF75C2" w:rsidRDefault="00BF75C2">
                      <w:pPr>
                        <w:rPr>
                          <w:sz w:val="20"/>
                        </w:rPr>
                      </w:pPr>
                      <w:r w:rsidRPr="00BF75C2">
                        <w:rPr>
                          <w:sz w:val="20"/>
                        </w:rPr>
                        <w:t>Age</w:t>
                      </w:r>
                    </w:p>
                  </w:txbxContent>
                </v:textbox>
              </v:shape>
            </w:pict>
          </mc:Fallback>
        </mc:AlternateContent>
      </w:r>
    </w:p>
    <w:p w:rsidR="00FF1095" w:rsidRDefault="00FF1095" w:rsidP="004966CD">
      <w:pPr>
        <w:pStyle w:val="PHEChapterheading"/>
      </w:pPr>
    </w:p>
    <w:p w:rsidR="00CF08B9" w:rsidRDefault="00CF08B9" w:rsidP="004966CD">
      <w:pPr>
        <w:pStyle w:val="PHEChapterheading"/>
      </w:pPr>
    </w:p>
    <w:p w:rsidR="00FF1095" w:rsidRDefault="00FF1095" w:rsidP="004966CD">
      <w:pPr>
        <w:pStyle w:val="PHEChapterheading"/>
      </w:pPr>
    </w:p>
    <w:p w:rsidR="00BF75C2" w:rsidRDefault="00BF75C2" w:rsidP="00BF75C2">
      <w:pPr>
        <w:pStyle w:val="PHEBodycopy"/>
      </w:pPr>
    </w:p>
    <w:p w:rsidR="00EC3D56" w:rsidRDefault="00EC3D56" w:rsidP="00BF75C2">
      <w:pPr>
        <w:pStyle w:val="PHEBodycop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AEA04A" wp14:editId="4047FFF0">
                <wp:simplePos x="0" y="0"/>
                <wp:positionH relativeFrom="column">
                  <wp:posOffset>3084557</wp:posOffset>
                </wp:positionH>
                <wp:positionV relativeFrom="paragraph">
                  <wp:posOffset>-241935</wp:posOffset>
                </wp:positionV>
                <wp:extent cx="3863703" cy="1403985"/>
                <wp:effectExtent l="0" t="0" r="3810" b="508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70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230" w:rsidRDefault="00EC3D56"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Map</w:t>
                            </w:r>
                            <w:r w:rsidR="00C96230" w:rsidRPr="00206037">
                              <w:rPr>
                                <w:b/>
                                <w:sz w:val="28"/>
                              </w:rPr>
                              <w:t xml:space="preserve"> 1.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Map of estimated AF prevalence, 2013/14</w:t>
                            </w:r>
                            <w:r w:rsidR="00C96230" w:rsidRPr="00206037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42.9pt;margin-top:-19.05pt;width:304.2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" stroked="f">
                <v:textbox style="mso-fit-shape-to-text:t">
                  <w:txbxContent>
                    <w:p w:rsidR="00C96230" w:rsidRDefault="00EC3D56">
                      <w:proofErr w:type="gramStart"/>
                      <w:r>
                        <w:rPr>
                          <w:b/>
                          <w:sz w:val="28"/>
                        </w:rPr>
                        <w:t>Map</w:t>
                      </w:r>
                      <w:r w:rsidR="00C96230" w:rsidRPr="00206037">
                        <w:rPr>
                          <w:b/>
                          <w:sz w:val="28"/>
                        </w:rPr>
                        <w:t xml:space="preserve"> 1.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Map of estimated AF prevalence, 2013/14</w:t>
                      </w:r>
                      <w:r w:rsidR="00C96230" w:rsidRPr="00206037"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F75C2">
        <w:t xml:space="preserve">At CCG level, AF prevalence ranges </w:t>
      </w:r>
    </w:p>
    <w:p w:rsidR="00BF75C2" w:rsidRDefault="002A57BB" w:rsidP="00BF75C2">
      <w:pPr>
        <w:pStyle w:val="PHEBodycopy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43B8AE0" wp14:editId="2B4BA438">
            <wp:simplePos x="0" y="0"/>
            <wp:positionH relativeFrom="column">
              <wp:posOffset>3085465</wp:posOffset>
            </wp:positionH>
            <wp:positionV relativeFrom="paragraph">
              <wp:posOffset>62230</wp:posOffset>
            </wp:positionV>
            <wp:extent cx="3775075" cy="202438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6" t="25871" r="4756" b="13228"/>
                    <a:stretch/>
                  </pic:blipFill>
                  <pic:spPr bwMode="auto">
                    <a:xfrm>
                      <a:off x="0" y="0"/>
                      <a:ext cx="3775075" cy="202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F75C2" w:rsidRPr="00C96230">
        <w:t>from</w:t>
      </w:r>
      <w:proofErr w:type="gramEnd"/>
      <w:r w:rsidR="00BF75C2" w:rsidRPr="00C96230">
        <w:t xml:space="preserve"> </w:t>
      </w:r>
      <w:r w:rsidR="00C96230" w:rsidRPr="00C96230">
        <w:t>2</w:t>
      </w:r>
      <w:r w:rsidR="00BF75C2" w:rsidRPr="00C96230">
        <w:t>.0% to 3.</w:t>
      </w:r>
      <w:r w:rsidR="00C96230" w:rsidRPr="00C96230">
        <w:t>6</w:t>
      </w:r>
      <w:r w:rsidR="00BF75C2" w:rsidRPr="00C96230">
        <w:t>%.</w:t>
      </w:r>
      <w:r w:rsidR="00BF75C2">
        <w:t xml:space="preserve"> </w:t>
      </w:r>
    </w:p>
    <w:p w:rsidR="006D37E2" w:rsidRDefault="006D37E2" w:rsidP="00BF75C2">
      <w:pPr>
        <w:pStyle w:val="PHEBodycopy"/>
      </w:pPr>
    </w:p>
    <w:p w:rsidR="00EC3D56" w:rsidRDefault="006D37E2" w:rsidP="00BF75C2">
      <w:pPr>
        <w:pStyle w:val="PHEBodycopy"/>
      </w:pPr>
      <w:r>
        <w:t xml:space="preserve">CCGs with the lowest </w:t>
      </w:r>
      <w:r w:rsidR="00030887">
        <w:t xml:space="preserve">estimated </w:t>
      </w:r>
    </w:p>
    <w:p w:rsidR="00EC3D56" w:rsidRDefault="00030887" w:rsidP="00BF75C2">
      <w:pPr>
        <w:pStyle w:val="PHEBodycopy"/>
      </w:pPr>
      <w:proofErr w:type="gramStart"/>
      <w:r>
        <w:t>prevalence</w:t>
      </w:r>
      <w:proofErr w:type="gramEnd"/>
      <w:r>
        <w:t xml:space="preserve"> of AF were NHS Brighton </w:t>
      </w:r>
    </w:p>
    <w:p w:rsidR="00EC3D56" w:rsidRDefault="00030887" w:rsidP="00BF75C2">
      <w:pPr>
        <w:pStyle w:val="PHEBodycopy"/>
      </w:pPr>
      <w:r>
        <w:t xml:space="preserve">&amp; Hove and NHS Crawley (Table 1.) </w:t>
      </w:r>
    </w:p>
    <w:p w:rsidR="00EC3D56" w:rsidRDefault="00030887" w:rsidP="00BF75C2">
      <w:pPr>
        <w:pStyle w:val="PHEBodycopy"/>
      </w:pPr>
      <w:r>
        <w:t xml:space="preserve">The CCG with the highest estimated </w:t>
      </w:r>
    </w:p>
    <w:p w:rsidR="00EC3D56" w:rsidRDefault="00030887" w:rsidP="00BF75C2">
      <w:pPr>
        <w:pStyle w:val="PHEBodycopy"/>
      </w:pPr>
      <w:proofErr w:type="gramStart"/>
      <w:r>
        <w:t>prevalence</w:t>
      </w:r>
      <w:proofErr w:type="gramEnd"/>
      <w:r>
        <w:t xml:space="preserve"> was NHS Eastbourne, </w:t>
      </w:r>
    </w:p>
    <w:p w:rsidR="00030887" w:rsidRDefault="00030887" w:rsidP="00BF75C2">
      <w:pPr>
        <w:pStyle w:val="PHEBodycopy"/>
      </w:pPr>
      <w:proofErr w:type="spellStart"/>
      <w:proofErr w:type="gramStart"/>
      <w:r>
        <w:t>Hailsham</w:t>
      </w:r>
      <w:proofErr w:type="spellEnd"/>
      <w:r>
        <w:t xml:space="preserve"> &amp; Seaford.</w:t>
      </w:r>
      <w:proofErr w:type="gramEnd"/>
      <w:r>
        <w:t xml:space="preserve"> </w:t>
      </w:r>
    </w:p>
    <w:p w:rsidR="00030887" w:rsidRDefault="00030887" w:rsidP="00BF75C2">
      <w:pPr>
        <w:pStyle w:val="PHEBodycopy"/>
      </w:pPr>
    </w:p>
    <w:p w:rsidR="00EC3D56" w:rsidRDefault="00EC3D56" w:rsidP="00BF75C2">
      <w:pPr>
        <w:pStyle w:val="PHEBodycopy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5737E49" wp14:editId="0AC06D85">
            <wp:simplePos x="0" y="0"/>
            <wp:positionH relativeFrom="column">
              <wp:posOffset>5459730</wp:posOffset>
            </wp:positionH>
            <wp:positionV relativeFrom="paragraph">
              <wp:posOffset>120015</wp:posOffset>
            </wp:positionV>
            <wp:extent cx="1227455" cy="12192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7" t="9326" r="12000" b="17617"/>
                    <a:stretch/>
                  </pic:blipFill>
                  <pic:spPr bwMode="auto">
                    <a:xfrm>
                      <a:off x="0" y="0"/>
                      <a:ext cx="122745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887">
        <w:t xml:space="preserve">The quintiles of estimated prevalence </w:t>
      </w:r>
    </w:p>
    <w:p w:rsidR="00EC3D56" w:rsidRDefault="00030887" w:rsidP="00BF75C2">
      <w:pPr>
        <w:pStyle w:val="PHEBodycopy"/>
      </w:pPr>
      <w:proofErr w:type="gramStart"/>
      <w:r>
        <w:t>are</w:t>
      </w:r>
      <w:proofErr w:type="gramEnd"/>
      <w:r>
        <w:t xml:space="preserve"> shown in Map 1, with the highest</w:t>
      </w:r>
      <w:r w:rsidR="00C96230">
        <w:t xml:space="preserve"> </w:t>
      </w:r>
    </w:p>
    <w:p w:rsidR="00EC3D56" w:rsidRDefault="00C96230" w:rsidP="00BF75C2">
      <w:pPr>
        <w:pStyle w:val="PHEBodycopy"/>
      </w:pPr>
      <w:proofErr w:type="gramStart"/>
      <w:r>
        <w:t>prevalence</w:t>
      </w:r>
      <w:proofErr w:type="gramEnd"/>
      <w:r>
        <w:t xml:space="preserve"> predominately along the </w:t>
      </w:r>
    </w:p>
    <w:p w:rsidR="00EC3D56" w:rsidRDefault="00C96230" w:rsidP="00BF75C2">
      <w:pPr>
        <w:pStyle w:val="PHEBodycopy"/>
      </w:pPr>
      <w:proofErr w:type="gramStart"/>
      <w:r>
        <w:t>coast</w:t>
      </w:r>
      <w:proofErr w:type="gramEnd"/>
      <w:r>
        <w:t xml:space="preserve"> line. </w:t>
      </w:r>
      <w:r w:rsidR="00030887">
        <w:t xml:space="preserve">The estimated prevalence </w:t>
      </w:r>
    </w:p>
    <w:p w:rsidR="00EC3D56" w:rsidRDefault="00030887" w:rsidP="00BF75C2">
      <w:pPr>
        <w:pStyle w:val="PHEBodycopy"/>
      </w:pPr>
      <w:proofErr w:type="gramStart"/>
      <w:r>
        <w:t>largely</w:t>
      </w:r>
      <w:proofErr w:type="gramEnd"/>
      <w:r>
        <w:t xml:space="preserve"> reflects the age structure of </w:t>
      </w:r>
    </w:p>
    <w:p w:rsidR="00EC3D56" w:rsidRDefault="00030887" w:rsidP="00BF75C2">
      <w:pPr>
        <w:pStyle w:val="PHEBodycopy"/>
      </w:pPr>
      <w:proofErr w:type="gramStart"/>
      <w:r>
        <w:t>the</w:t>
      </w:r>
      <w:proofErr w:type="gramEnd"/>
      <w:r>
        <w:t xml:space="preserve"> population, with AF highest in the </w:t>
      </w:r>
    </w:p>
    <w:p w:rsidR="00EC3D56" w:rsidRDefault="00030887" w:rsidP="00BF75C2">
      <w:pPr>
        <w:pStyle w:val="PHEBodycopy"/>
      </w:pPr>
      <w:r>
        <w:t xml:space="preserve">CCGs that have high proportions of </w:t>
      </w:r>
    </w:p>
    <w:p w:rsidR="00030887" w:rsidRDefault="00030887" w:rsidP="00BF75C2">
      <w:pPr>
        <w:pStyle w:val="PHEBodycopy"/>
      </w:pPr>
      <w:proofErr w:type="gramStart"/>
      <w:r>
        <w:t>elderly</w:t>
      </w:r>
      <w:proofErr w:type="gramEnd"/>
      <w:r>
        <w:t xml:space="preserve"> people. </w:t>
      </w:r>
    </w:p>
    <w:p w:rsidR="002A57BB" w:rsidRDefault="002A57BB" w:rsidP="00BF75C2">
      <w:pPr>
        <w:pStyle w:val="PHEBodycopy"/>
      </w:pPr>
    </w:p>
    <w:p w:rsidR="00C96230" w:rsidRDefault="002A57BB" w:rsidP="002A57BB">
      <w:pPr>
        <w:pStyle w:val="PHEBodycopy"/>
      </w:pPr>
      <w:proofErr w:type="gramStart"/>
      <w:r>
        <w:rPr>
          <w:b/>
          <w:sz w:val="28"/>
        </w:rPr>
        <w:t>Table 1.</w:t>
      </w:r>
      <w:proofErr w:type="gramEnd"/>
      <w:r>
        <w:rPr>
          <w:b/>
          <w:sz w:val="28"/>
        </w:rPr>
        <w:t xml:space="preserve"> Estimated AF prevalence in South East Coast CCGs</w:t>
      </w:r>
      <w:r w:rsidR="00EC3D56">
        <w:rPr>
          <w:noProof/>
        </w:rPr>
        <w:drawing>
          <wp:anchor distT="0" distB="0" distL="114300" distR="114300" simplePos="0" relativeHeight="251668480" behindDoc="0" locked="0" layoutInCell="1" allowOverlap="1" wp14:anchorId="2442581A" wp14:editId="203A998A">
            <wp:simplePos x="0" y="0"/>
            <wp:positionH relativeFrom="column">
              <wp:posOffset>-94615</wp:posOffset>
            </wp:positionH>
            <wp:positionV relativeFrom="paragraph">
              <wp:posOffset>648335</wp:posOffset>
            </wp:positionV>
            <wp:extent cx="6117590" cy="372300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30" w:rsidRDefault="00C96230" w:rsidP="004966CD">
      <w:pPr>
        <w:pStyle w:val="PHEChapterheading"/>
      </w:pPr>
    </w:p>
    <w:p w:rsidR="00C96230" w:rsidRDefault="00C96230" w:rsidP="004966CD">
      <w:pPr>
        <w:pStyle w:val="PHEChapterheading"/>
      </w:pPr>
    </w:p>
    <w:p w:rsidR="00C96230" w:rsidRDefault="00C96230" w:rsidP="004966CD">
      <w:pPr>
        <w:pStyle w:val="PHEChapterheading"/>
      </w:pPr>
    </w:p>
    <w:p w:rsidR="00C96230" w:rsidRDefault="00C96230" w:rsidP="004966CD">
      <w:pPr>
        <w:pStyle w:val="PHEChapterheading"/>
      </w:pPr>
    </w:p>
    <w:p w:rsidR="00B869D4" w:rsidRDefault="00BE0FD2" w:rsidP="004966CD">
      <w:pPr>
        <w:pStyle w:val="PHEChapterheading"/>
      </w:pPr>
      <w:r>
        <w:t xml:space="preserve"> </w:t>
      </w:r>
    </w:p>
    <w:p w:rsidR="007D5320" w:rsidRDefault="007D5320" w:rsidP="004966CD">
      <w:pPr>
        <w:pStyle w:val="PHEChapterheading"/>
      </w:pPr>
    </w:p>
    <w:p w:rsidR="00562B63" w:rsidRPr="002A57BB" w:rsidRDefault="002A57BB" w:rsidP="004966CD">
      <w:pPr>
        <w:pStyle w:val="PHEChapterheading"/>
        <w:rPr>
          <w:sz w:val="32"/>
        </w:rPr>
      </w:pPr>
      <w:r w:rsidRPr="002A57BB">
        <w:rPr>
          <w:sz w:val="32"/>
        </w:rPr>
        <w:lastRenderedPageBreak/>
        <w:t>Comparison against Q</w:t>
      </w:r>
      <w:r w:rsidR="007D5320">
        <w:rPr>
          <w:sz w:val="32"/>
        </w:rPr>
        <w:t>uality Outcomes Framework</w:t>
      </w:r>
      <w:r w:rsidRPr="002A57BB">
        <w:rPr>
          <w:sz w:val="32"/>
        </w:rPr>
        <w:t xml:space="preserve"> estimates</w:t>
      </w:r>
    </w:p>
    <w:p w:rsidR="002A57BB" w:rsidRDefault="002A57BB" w:rsidP="002A57BB">
      <w:pPr>
        <w:pStyle w:val="PHEBodycopy"/>
      </w:pPr>
      <w:r>
        <w:t xml:space="preserve">Comparisons between the new estimates presented here and the 2013/14 Quality and Outcomes Framework (QOF) suggest that 65% of people who have AF are included on the AF registers. An estimated 40,647 people in the South East Coast may have undiagnosed AF. </w:t>
      </w:r>
    </w:p>
    <w:p w:rsidR="002A57BB" w:rsidRDefault="002A57BB" w:rsidP="002A57BB">
      <w:pPr>
        <w:pStyle w:val="PHEBodycopy"/>
      </w:pPr>
    </w:p>
    <w:p w:rsidR="002A57BB" w:rsidRDefault="002A57BB" w:rsidP="002A57BB">
      <w:pPr>
        <w:pStyle w:val="PHEBodycopy"/>
      </w:pPr>
      <w:r>
        <w:t xml:space="preserve">The ratio of observed prevalence divided by the estimated prevalence was calculated (Map 2) to highlight the greatest disparity between observed and estimated AF. </w:t>
      </w:r>
    </w:p>
    <w:p w:rsidR="002A57BB" w:rsidRDefault="002A57BB" w:rsidP="002A57BB">
      <w:pPr>
        <w:pStyle w:val="PHEBodycopy"/>
      </w:pPr>
    </w:p>
    <w:p w:rsidR="002A57BB" w:rsidRDefault="002A57BB" w:rsidP="002A57BB">
      <w:pPr>
        <w:pStyle w:val="PHEBodycopy"/>
      </w:pPr>
      <w:r>
        <w:t xml:space="preserve">A higher ratio indicates that estimated and observed rates are similar, suggesting a low rate of undiagnosed AF. A low ratio indicates a large difference between observed and estimated AF </w:t>
      </w:r>
      <w:r w:rsidR="00DD040B">
        <w:t>suggesting a high rate of undiagnosed AF.</w:t>
      </w:r>
      <w:r>
        <w:t xml:space="preserve"> </w:t>
      </w:r>
    </w:p>
    <w:p w:rsidR="00DD040B" w:rsidRDefault="00DD040B" w:rsidP="002A57BB">
      <w:pPr>
        <w:pStyle w:val="PHEBodycopy"/>
      </w:pPr>
    </w:p>
    <w:p w:rsidR="00DD040B" w:rsidRDefault="00DD040B" w:rsidP="002A57BB">
      <w:pPr>
        <w:pStyle w:val="PHEBodycopy"/>
      </w:pPr>
      <w:r>
        <w:t>Using the same deciles which were used for the England comparison document (available on the NCVIN website) most areas in the South East Coa</w:t>
      </w:r>
      <w:r w:rsidR="00E20B52">
        <w:t xml:space="preserve">st are shaded in ‘best ratio’ or ‘better ratio’ indicating they have a low prevalence of undiagnosed AF compared to the rest of England. NHS Surrey Heath </w:t>
      </w:r>
      <w:r w:rsidR="00F858F1">
        <w:t>had a ratio of 0.58 putting it in the ‘lowest ratio’ category and indicating that it may have a high rate of undiagnosed AF.</w:t>
      </w:r>
    </w:p>
    <w:p w:rsidR="00F858F1" w:rsidRDefault="00F858F1" w:rsidP="002A57BB">
      <w:pPr>
        <w:pStyle w:val="PHEBodycopy"/>
      </w:pPr>
    </w:p>
    <w:p w:rsidR="00F858F1" w:rsidRDefault="00F858F1" w:rsidP="002A57BB">
      <w:pPr>
        <w:pStyle w:val="PHEBodycopy"/>
      </w:pPr>
    </w:p>
    <w:p w:rsidR="002A57BB" w:rsidRDefault="00F858F1" w:rsidP="002A57BB">
      <w:pPr>
        <w:pStyle w:val="PHEBodycopy"/>
      </w:pPr>
      <w:proofErr w:type="gramStart"/>
      <w:r>
        <w:rPr>
          <w:b/>
          <w:sz w:val="28"/>
        </w:rPr>
        <w:t>Map 2.</w:t>
      </w:r>
      <w:proofErr w:type="gramEnd"/>
      <w:r>
        <w:rPr>
          <w:b/>
          <w:sz w:val="28"/>
        </w:rPr>
        <w:t xml:space="preserve"> Ratio of Quality Outcomes Framework recorded AF prevalence </w:t>
      </w:r>
      <w:bookmarkStart w:id="2" w:name="_GoBack"/>
      <w:bookmarkEnd w:id="2"/>
      <w:r>
        <w:rPr>
          <w:b/>
          <w:sz w:val="28"/>
        </w:rPr>
        <w:t xml:space="preserve">to estimated AF prevalence in 2013/14 </w:t>
      </w:r>
    </w:p>
    <w:p w:rsidR="002A57BB" w:rsidRDefault="002A57BB" w:rsidP="002A57BB">
      <w:pPr>
        <w:pStyle w:val="PHEBodycopy"/>
      </w:pPr>
    </w:p>
    <w:p w:rsidR="002A57BB" w:rsidRDefault="00F858F1" w:rsidP="002A57BB">
      <w:pPr>
        <w:pStyle w:val="PHEBodycopy"/>
      </w:pPr>
      <w:r>
        <w:rPr>
          <w:noProof/>
        </w:rPr>
        <w:drawing>
          <wp:anchor distT="0" distB="0" distL="114300" distR="114300" simplePos="0" relativeHeight="251656703" behindDoc="0" locked="0" layoutInCell="1" allowOverlap="1" wp14:anchorId="5883F9BC" wp14:editId="5A107F55">
            <wp:simplePos x="0" y="0"/>
            <wp:positionH relativeFrom="column">
              <wp:posOffset>-116840</wp:posOffset>
            </wp:positionH>
            <wp:positionV relativeFrom="paragraph">
              <wp:posOffset>195580</wp:posOffset>
            </wp:positionV>
            <wp:extent cx="5072380" cy="286258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22665" r="4396" b="17116"/>
                    <a:stretch/>
                  </pic:blipFill>
                  <pic:spPr bwMode="auto">
                    <a:xfrm>
                      <a:off x="0" y="0"/>
                      <a:ext cx="5072380" cy="286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7BB" w:rsidRDefault="002A57BB" w:rsidP="002A57BB">
      <w:pPr>
        <w:pStyle w:val="PHEBodycopy"/>
      </w:pPr>
    </w:p>
    <w:p w:rsidR="00562B63" w:rsidRDefault="00562B63" w:rsidP="004966CD">
      <w:pPr>
        <w:pStyle w:val="PHEChapterheading"/>
      </w:pPr>
    </w:p>
    <w:p w:rsidR="007D5320" w:rsidRDefault="007D5320" w:rsidP="004966CD">
      <w:pPr>
        <w:pStyle w:val="PHEChapterheading"/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6B237377" wp14:editId="4A1183C8">
            <wp:simplePos x="0" y="0"/>
            <wp:positionH relativeFrom="column">
              <wp:posOffset>-440055</wp:posOffset>
            </wp:positionH>
            <wp:positionV relativeFrom="paragraph">
              <wp:posOffset>977265</wp:posOffset>
            </wp:positionV>
            <wp:extent cx="1882775" cy="1654175"/>
            <wp:effectExtent l="0" t="0" r="3175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1" t="7109" b="20853"/>
                    <a:stretch/>
                  </pic:blipFill>
                  <pic:spPr bwMode="auto">
                    <a:xfrm>
                      <a:off x="0" y="0"/>
                      <a:ext cx="18827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5320" w:rsidSect="0066185B">
      <w:headerReference w:type="default" r:id="rId30"/>
      <w:footerReference w:type="default" r:id="rId31"/>
      <w:headerReference w:type="first" r:id="rId32"/>
      <w:footerReference w:type="first" r:id="rId33"/>
      <w:pgSz w:w="11906" w:h="16838" w:code="9"/>
      <w:pgMar w:top="1701" w:right="907" w:bottom="1134" w:left="851" w:header="720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9BD" w:rsidRDefault="00B039BD">
      <w:r>
        <w:separator/>
      </w:r>
    </w:p>
    <w:p w:rsidR="00B039BD" w:rsidRDefault="00B039BD"/>
  </w:endnote>
  <w:endnote w:type="continuationSeparator" w:id="0">
    <w:p w:rsidR="00B039BD" w:rsidRDefault="00B039BD">
      <w:r>
        <w:continuationSeparator/>
      </w:r>
    </w:p>
    <w:p w:rsidR="00B039BD" w:rsidRDefault="00B039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D10" w:rsidRDefault="00DB5D10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DB5D10" w:rsidRDefault="00DB5D10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D10" w:rsidRPr="00502BE9" w:rsidRDefault="00DB5D10">
    <w:pPr>
      <w:jc w:val="center"/>
    </w:pPr>
    <w:r w:rsidRPr="00502BE9">
      <w:fldChar w:fldCharType="begin"/>
    </w:r>
    <w:r w:rsidRPr="00502BE9">
      <w:instrText xml:space="preserve"> PAGE   \* MERGEFORMAT </w:instrText>
    </w:r>
    <w:r w:rsidRPr="00502BE9">
      <w:fldChar w:fldCharType="separate"/>
    </w:r>
    <w:r w:rsidR="004E23A4">
      <w:rPr>
        <w:noProof/>
      </w:rPr>
      <w:t>2</w:t>
    </w:r>
    <w:r w:rsidRPr="00502BE9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D10" w:rsidRDefault="009122B8">
    <w:pPr>
      <w:ind w:right="36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CD30957" wp14:editId="7CD30958">
              <wp:simplePos x="0" y="0"/>
              <wp:positionH relativeFrom="column">
                <wp:posOffset>-808990</wp:posOffset>
              </wp:positionH>
              <wp:positionV relativeFrom="paragraph">
                <wp:posOffset>-248920</wp:posOffset>
              </wp:positionV>
              <wp:extent cx="7745095" cy="635"/>
              <wp:effectExtent l="0" t="0" r="0" b="0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45095" cy="635"/>
                      </a:xfrm>
                      <a:prstGeom prst="straightConnector1">
                        <a:avLst/>
                      </a:prstGeom>
                      <a:noFill/>
                      <a:ln w="88900">
                        <a:solidFill>
                          <a:srgbClr val="00AE9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63.7pt;margin-top:-19.6pt;width:609.8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" strokecolor="#00ae9e" strokeweight="7pt"/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CD30959" wp14:editId="7CD3095A">
              <wp:simplePos x="0" y="0"/>
              <wp:positionH relativeFrom="column">
                <wp:posOffset>-951865</wp:posOffset>
              </wp:positionH>
              <wp:positionV relativeFrom="paragraph">
                <wp:posOffset>-233045</wp:posOffset>
              </wp:positionV>
              <wp:extent cx="7887970" cy="982345"/>
              <wp:effectExtent l="0" t="0" r="0" b="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87970" cy="982345"/>
                      </a:xfrm>
                      <a:prstGeom prst="rect">
                        <a:avLst/>
                      </a:prstGeom>
                      <a:solidFill>
                        <a:srgbClr val="98002E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622423">
                            <a:alpha val="50000"/>
                          </a:srgb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74.95pt;margin-top:-18.35pt;width:621.1pt;height:77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" fillcolor="#98002e" strokecolor="#f2f2f2" strokeweight="3pt">
              <v:shadow on="t" color="#622423" opacity=".5" offset="1pt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3A4" w:rsidRPr="00502BE9" w:rsidRDefault="004E23A4">
    <w:pPr>
      <w:jc w:val="center"/>
    </w:pPr>
    <w:r w:rsidRPr="00502BE9">
      <w:fldChar w:fldCharType="begin"/>
    </w:r>
    <w:r w:rsidRPr="00502BE9">
      <w:instrText xml:space="preserve"> PAGE   \* MERGEFORMAT </w:instrText>
    </w:r>
    <w:r w:rsidRPr="00502BE9">
      <w:fldChar w:fldCharType="separate"/>
    </w:r>
    <w:r w:rsidR="007D5320">
      <w:rPr>
        <w:noProof/>
      </w:rPr>
      <w:t>3</w:t>
    </w:r>
    <w:r w:rsidRPr="00502BE9"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85B" w:rsidRDefault="0066185B" w:rsidP="0066185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D5320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9BD" w:rsidRDefault="00B039BD">
      <w:r>
        <w:separator/>
      </w:r>
    </w:p>
    <w:p w:rsidR="00B039BD" w:rsidRDefault="00B039BD"/>
  </w:footnote>
  <w:footnote w:type="continuationSeparator" w:id="0">
    <w:p w:rsidR="00B039BD" w:rsidRDefault="00B039BD">
      <w:r>
        <w:continuationSeparator/>
      </w:r>
    </w:p>
    <w:p w:rsidR="00B039BD" w:rsidRDefault="00B039B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D10" w:rsidRDefault="009122B8" w:rsidP="009E3727">
    <w:pPr>
      <w:ind w:left="-284"/>
    </w:pP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7CD30955" wp14:editId="7CD30956">
          <wp:simplePos x="0" y="0"/>
          <wp:positionH relativeFrom="column">
            <wp:posOffset>-659130</wp:posOffset>
          </wp:positionH>
          <wp:positionV relativeFrom="paragraph">
            <wp:posOffset>-149860</wp:posOffset>
          </wp:positionV>
          <wp:extent cx="4062730" cy="2011680"/>
          <wp:effectExtent l="0" t="0" r="0" b="7620"/>
          <wp:wrapNone/>
          <wp:docPr id="7" name="Picture 7" descr="PHE small logo for 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HE small logo for 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2730" cy="201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6B8" w:rsidRPr="00F56588" w:rsidRDefault="002C46B8" w:rsidP="002C46B8">
    <w:pPr>
      <w:pStyle w:val="PHEMaintitleasrunningheader"/>
    </w:pPr>
    <w:r>
      <w:t>Atrial fibrillation prevalence estimates in South East Coast</w:t>
    </w:r>
  </w:p>
  <w:p w:rsidR="00DB5D10" w:rsidRPr="002C46B8" w:rsidRDefault="00DB5D10" w:rsidP="002C46B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D10" w:rsidRPr="00F56588" w:rsidRDefault="00C31D52" w:rsidP="006A608E">
    <w:pPr>
      <w:pStyle w:val="PHEMaintitleasrunningheader"/>
    </w:pPr>
    <w:r>
      <w:t>Atrial fibrillation prevalence estimates in South East Coast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B6070"/>
    <w:multiLevelType w:val="hybridMultilevel"/>
    <w:tmpl w:val="811C9C12"/>
    <w:lvl w:ilvl="0" w:tplc="F3C6A8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8002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FB4341"/>
    <w:multiLevelType w:val="hybridMultilevel"/>
    <w:tmpl w:val="D1A08CB6"/>
    <w:lvl w:ilvl="0" w:tplc="AF06F8B0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009966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E54C46"/>
    <w:multiLevelType w:val="multilevel"/>
    <w:tmpl w:val="73CCC24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pStyle w:val="PHENumberedbodytext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B137CE1"/>
    <w:multiLevelType w:val="multilevel"/>
    <w:tmpl w:val="28E08A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C182A28"/>
    <w:multiLevelType w:val="hybridMultilevel"/>
    <w:tmpl w:val="87D2FEA2"/>
    <w:lvl w:ilvl="0" w:tplc="13006542">
      <w:start w:val="1"/>
      <w:numFmt w:val="decimal"/>
      <w:lvlText w:val="%1."/>
      <w:lvlJc w:val="left"/>
      <w:pPr>
        <w:tabs>
          <w:tab w:val="num" w:pos="6"/>
        </w:tabs>
        <w:ind w:left="6" w:hanging="360"/>
      </w:pPr>
    </w:lvl>
    <w:lvl w:ilvl="1" w:tplc="AF06F8B0">
      <w:start w:val="1"/>
      <w:numFmt w:val="bullet"/>
      <w:lvlText w:val="&gt;"/>
      <w:lvlJc w:val="left"/>
      <w:pPr>
        <w:tabs>
          <w:tab w:val="num" w:pos="726"/>
        </w:tabs>
        <w:ind w:left="726" w:hanging="360"/>
      </w:pPr>
      <w:rPr>
        <w:rFonts w:ascii="Times New Roman" w:hAnsi="Times New Roman" w:hint="default"/>
        <w:color w:val="009966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6"/>
        </w:tabs>
        <w:ind w:left="14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6"/>
        </w:tabs>
        <w:ind w:left="21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6"/>
        </w:tabs>
        <w:ind w:left="28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6"/>
        </w:tabs>
        <w:ind w:left="36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6"/>
        </w:tabs>
        <w:ind w:left="43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6"/>
        </w:tabs>
        <w:ind w:left="50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6"/>
        </w:tabs>
        <w:ind w:left="5766" w:hanging="180"/>
      </w:pPr>
    </w:lvl>
  </w:abstractNum>
  <w:abstractNum w:abstractNumId="5">
    <w:nsid w:val="46021071"/>
    <w:multiLevelType w:val="hybridMultilevel"/>
    <w:tmpl w:val="D1A08C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C301C29"/>
    <w:multiLevelType w:val="multilevel"/>
    <w:tmpl w:val="28B656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59142C86"/>
    <w:multiLevelType w:val="hybridMultilevel"/>
    <w:tmpl w:val="009A50C0"/>
    <w:lvl w:ilvl="0" w:tplc="66065E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996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6B6CB0"/>
    <w:multiLevelType w:val="hybridMultilevel"/>
    <w:tmpl w:val="85D0E184"/>
    <w:lvl w:ilvl="0" w:tplc="05DC4C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996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3226ABA"/>
    <w:multiLevelType w:val="hybridMultilevel"/>
    <w:tmpl w:val="85D0E184"/>
    <w:lvl w:ilvl="0" w:tplc="0494F300">
      <w:start w:val="1"/>
      <w:numFmt w:val="bullet"/>
      <w:lvlText w:val="●"/>
      <w:lvlJc w:val="left"/>
      <w:pPr>
        <w:tabs>
          <w:tab w:val="num" w:pos="360"/>
        </w:tabs>
        <w:ind w:left="255" w:hanging="255"/>
      </w:pPr>
      <w:rPr>
        <w:rFonts w:hAnsi="Microsoft Sans Serif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45CC349"/>
    <w:multiLevelType w:val="hybridMultilevel"/>
    <w:tmpl w:val="F2B3AA99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77A266B3"/>
    <w:multiLevelType w:val="hybridMultilevel"/>
    <w:tmpl w:val="53204FCC"/>
    <w:lvl w:ilvl="0" w:tplc="D3760C78">
      <w:start w:val="1"/>
      <w:numFmt w:val="bullet"/>
      <w:pStyle w:val="PHEBulletpoints"/>
      <w:lvlText w:val=""/>
      <w:lvlJc w:val="left"/>
      <w:pPr>
        <w:ind w:left="720" w:hanging="360"/>
      </w:pPr>
      <w:rPr>
        <w:rFonts w:ascii="Symbol" w:hAnsi="Symbol" w:hint="default"/>
        <w:color w:val="98002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10"/>
  </w:num>
  <w:num w:numId="5">
    <w:abstractNumId w:val="9"/>
  </w:num>
  <w:num w:numId="6">
    <w:abstractNumId w:val="8"/>
  </w:num>
  <w:num w:numId="7">
    <w:abstractNumId w:val="7"/>
  </w:num>
  <w:num w:numId="8">
    <w:abstractNumId w:val="3"/>
  </w:num>
  <w:num w:numId="9">
    <w:abstractNumId w:val="6"/>
  </w:num>
  <w:num w:numId="10">
    <w:abstractNumId w:val="2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9BD"/>
    <w:rsid w:val="00012F0C"/>
    <w:rsid w:val="0001370A"/>
    <w:rsid w:val="00013C14"/>
    <w:rsid w:val="00030887"/>
    <w:rsid w:val="000369C3"/>
    <w:rsid w:val="00045596"/>
    <w:rsid w:val="000458A0"/>
    <w:rsid w:val="00055B60"/>
    <w:rsid w:val="00073BF0"/>
    <w:rsid w:val="00096194"/>
    <w:rsid w:val="000A06DA"/>
    <w:rsid w:val="000A3725"/>
    <w:rsid w:val="000C3FA2"/>
    <w:rsid w:val="000C59EF"/>
    <w:rsid w:val="000D4C13"/>
    <w:rsid w:val="000E375F"/>
    <w:rsid w:val="00113761"/>
    <w:rsid w:val="00135863"/>
    <w:rsid w:val="001464EB"/>
    <w:rsid w:val="00160325"/>
    <w:rsid w:val="001610F8"/>
    <w:rsid w:val="001A183A"/>
    <w:rsid w:val="001B59F4"/>
    <w:rsid w:val="001B6BFF"/>
    <w:rsid w:val="001C463A"/>
    <w:rsid w:val="001D0714"/>
    <w:rsid w:val="001F47E2"/>
    <w:rsid w:val="001F6D46"/>
    <w:rsid w:val="0020553C"/>
    <w:rsid w:val="00206037"/>
    <w:rsid w:val="00213E39"/>
    <w:rsid w:val="00221B80"/>
    <w:rsid w:val="0023192F"/>
    <w:rsid w:val="00234EF6"/>
    <w:rsid w:val="00247CDA"/>
    <w:rsid w:val="00282B39"/>
    <w:rsid w:val="00284003"/>
    <w:rsid w:val="00286DB6"/>
    <w:rsid w:val="002917ED"/>
    <w:rsid w:val="00297F9E"/>
    <w:rsid w:val="002A2775"/>
    <w:rsid w:val="002A57BB"/>
    <w:rsid w:val="002C46B8"/>
    <w:rsid w:val="00320641"/>
    <w:rsid w:val="00336C7B"/>
    <w:rsid w:val="003373C2"/>
    <w:rsid w:val="0037240A"/>
    <w:rsid w:val="00382712"/>
    <w:rsid w:val="003B364D"/>
    <w:rsid w:val="003E2410"/>
    <w:rsid w:val="003F1C59"/>
    <w:rsid w:val="004127D9"/>
    <w:rsid w:val="00421192"/>
    <w:rsid w:val="00423AE2"/>
    <w:rsid w:val="0046338F"/>
    <w:rsid w:val="0046555E"/>
    <w:rsid w:val="00475F12"/>
    <w:rsid w:val="00496201"/>
    <w:rsid w:val="004966CD"/>
    <w:rsid w:val="00497E97"/>
    <w:rsid w:val="004A31C7"/>
    <w:rsid w:val="004A5B28"/>
    <w:rsid w:val="004C56F7"/>
    <w:rsid w:val="004E23A4"/>
    <w:rsid w:val="004F692D"/>
    <w:rsid w:val="004F6D96"/>
    <w:rsid w:val="00502BE9"/>
    <w:rsid w:val="00541D44"/>
    <w:rsid w:val="00547B95"/>
    <w:rsid w:val="00555E62"/>
    <w:rsid w:val="00562B63"/>
    <w:rsid w:val="00571019"/>
    <w:rsid w:val="00573FFF"/>
    <w:rsid w:val="005771B1"/>
    <w:rsid w:val="005813D4"/>
    <w:rsid w:val="00584AB4"/>
    <w:rsid w:val="00586A58"/>
    <w:rsid w:val="005878D5"/>
    <w:rsid w:val="00591949"/>
    <w:rsid w:val="00593C11"/>
    <w:rsid w:val="005B3484"/>
    <w:rsid w:val="005B41C1"/>
    <w:rsid w:val="005B67DA"/>
    <w:rsid w:val="005C4C54"/>
    <w:rsid w:val="005E212D"/>
    <w:rsid w:val="005E34F7"/>
    <w:rsid w:val="005F328E"/>
    <w:rsid w:val="005F4B6C"/>
    <w:rsid w:val="00610393"/>
    <w:rsid w:val="006268FF"/>
    <w:rsid w:val="0064653E"/>
    <w:rsid w:val="006504AC"/>
    <w:rsid w:val="00652369"/>
    <w:rsid w:val="0066116E"/>
    <w:rsid w:val="0066185B"/>
    <w:rsid w:val="00662AD9"/>
    <w:rsid w:val="006777C2"/>
    <w:rsid w:val="0069310C"/>
    <w:rsid w:val="0069535D"/>
    <w:rsid w:val="006A204B"/>
    <w:rsid w:val="006A608E"/>
    <w:rsid w:val="006B0238"/>
    <w:rsid w:val="006D37E2"/>
    <w:rsid w:val="006D51C6"/>
    <w:rsid w:val="006E788D"/>
    <w:rsid w:val="006F5254"/>
    <w:rsid w:val="00702A56"/>
    <w:rsid w:val="00734230"/>
    <w:rsid w:val="0075415A"/>
    <w:rsid w:val="0079568E"/>
    <w:rsid w:val="007A553F"/>
    <w:rsid w:val="007B1CD6"/>
    <w:rsid w:val="007B65C9"/>
    <w:rsid w:val="007B7D76"/>
    <w:rsid w:val="007C2357"/>
    <w:rsid w:val="007D5320"/>
    <w:rsid w:val="007D7FC2"/>
    <w:rsid w:val="007E3FBF"/>
    <w:rsid w:val="00830C45"/>
    <w:rsid w:val="00846C43"/>
    <w:rsid w:val="00854903"/>
    <w:rsid w:val="00875DF1"/>
    <w:rsid w:val="00877F0E"/>
    <w:rsid w:val="008B794E"/>
    <w:rsid w:val="008D704D"/>
    <w:rsid w:val="008F3568"/>
    <w:rsid w:val="00904E92"/>
    <w:rsid w:val="00910459"/>
    <w:rsid w:val="009122B8"/>
    <w:rsid w:val="00914B31"/>
    <w:rsid w:val="00915910"/>
    <w:rsid w:val="009358A9"/>
    <w:rsid w:val="0093642B"/>
    <w:rsid w:val="0093737B"/>
    <w:rsid w:val="00943711"/>
    <w:rsid w:val="00945A57"/>
    <w:rsid w:val="00946E72"/>
    <w:rsid w:val="00952DF8"/>
    <w:rsid w:val="00955005"/>
    <w:rsid w:val="00967C44"/>
    <w:rsid w:val="00975446"/>
    <w:rsid w:val="00980489"/>
    <w:rsid w:val="009B11EE"/>
    <w:rsid w:val="009B3EFB"/>
    <w:rsid w:val="009C3024"/>
    <w:rsid w:val="009D5DE2"/>
    <w:rsid w:val="009D6355"/>
    <w:rsid w:val="009E1EE0"/>
    <w:rsid w:val="009E3727"/>
    <w:rsid w:val="009F348C"/>
    <w:rsid w:val="00A23776"/>
    <w:rsid w:val="00A31E23"/>
    <w:rsid w:val="00A33D2E"/>
    <w:rsid w:val="00A47196"/>
    <w:rsid w:val="00A504D6"/>
    <w:rsid w:val="00A531EA"/>
    <w:rsid w:val="00A72AD9"/>
    <w:rsid w:val="00A974C6"/>
    <w:rsid w:val="00A97CE4"/>
    <w:rsid w:val="00AC488E"/>
    <w:rsid w:val="00AE00B8"/>
    <w:rsid w:val="00AE031C"/>
    <w:rsid w:val="00AF3424"/>
    <w:rsid w:val="00B039BD"/>
    <w:rsid w:val="00B1648F"/>
    <w:rsid w:val="00B22A8D"/>
    <w:rsid w:val="00B6137C"/>
    <w:rsid w:val="00B7169D"/>
    <w:rsid w:val="00B82C15"/>
    <w:rsid w:val="00B869D4"/>
    <w:rsid w:val="00B9716C"/>
    <w:rsid w:val="00BB13C0"/>
    <w:rsid w:val="00BB1567"/>
    <w:rsid w:val="00BB7228"/>
    <w:rsid w:val="00BB7549"/>
    <w:rsid w:val="00BE0FD2"/>
    <w:rsid w:val="00BF3596"/>
    <w:rsid w:val="00BF75C2"/>
    <w:rsid w:val="00C05166"/>
    <w:rsid w:val="00C13395"/>
    <w:rsid w:val="00C21E61"/>
    <w:rsid w:val="00C22A54"/>
    <w:rsid w:val="00C23746"/>
    <w:rsid w:val="00C23F9D"/>
    <w:rsid w:val="00C3037F"/>
    <w:rsid w:val="00C31867"/>
    <w:rsid w:val="00C31D52"/>
    <w:rsid w:val="00C331DE"/>
    <w:rsid w:val="00C37103"/>
    <w:rsid w:val="00C37DBB"/>
    <w:rsid w:val="00C4717B"/>
    <w:rsid w:val="00C477FA"/>
    <w:rsid w:val="00C6723E"/>
    <w:rsid w:val="00C7528F"/>
    <w:rsid w:val="00C859AB"/>
    <w:rsid w:val="00C96230"/>
    <w:rsid w:val="00CA2ABB"/>
    <w:rsid w:val="00CA6510"/>
    <w:rsid w:val="00CE188E"/>
    <w:rsid w:val="00CF08B9"/>
    <w:rsid w:val="00D11AD3"/>
    <w:rsid w:val="00D20433"/>
    <w:rsid w:val="00D360B7"/>
    <w:rsid w:val="00D53F2F"/>
    <w:rsid w:val="00D54F75"/>
    <w:rsid w:val="00D57A50"/>
    <w:rsid w:val="00D879CB"/>
    <w:rsid w:val="00D9051A"/>
    <w:rsid w:val="00DA3501"/>
    <w:rsid w:val="00DA5851"/>
    <w:rsid w:val="00DB5D10"/>
    <w:rsid w:val="00DB7BDD"/>
    <w:rsid w:val="00DD040B"/>
    <w:rsid w:val="00DE037F"/>
    <w:rsid w:val="00E06D16"/>
    <w:rsid w:val="00E20B52"/>
    <w:rsid w:val="00E54606"/>
    <w:rsid w:val="00E558CC"/>
    <w:rsid w:val="00E57041"/>
    <w:rsid w:val="00E722F5"/>
    <w:rsid w:val="00E92675"/>
    <w:rsid w:val="00EA0D25"/>
    <w:rsid w:val="00EC287D"/>
    <w:rsid w:val="00EC2BCC"/>
    <w:rsid w:val="00EC3D56"/>
    <w:rsid w:val="00ED1C1A"/>
    <w:rsid w:val="00EE159D"/>
    <w:rsid w:val="00EE3EC9"/>
    <w:rsid w:val="00F23D36"/>
    <w:rsid w:val="00F56588"/>
    <w:rsid w:val="00F640F2"/>
    <w:rsid w:val="00F75938"/>
    <w:rsid w:val="00F76B06"/>
    <w:rsid w:val="00F83559"/>
    <w:rsid w:val="00F858F1"/>
    <w:rsid w:val="00FA24CA"/>
    <w:rsid w:val="00FC2B5F"/>
    <w:rsid w:val="00FD0C37"/>
    <w:rsid w:val="00FD3FB5"/>
    <w:rsid w:val="00FE5ADA"/>
    <w:rsid w:val="00FF0349"/>
    <w:rsid w:val="00FF1095"/>
    <w:rsid w:val="00FF2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4"/>
      <w:lang w:eastAsia="en-US"/>
    </w:rPr>
  </w:style>
  <w:style w:type="paragraph" w:styleId="Heading1">
    <w:name w:val="heading 1"/>
    <w:basedOn w:val="Normal"/>
    <w:next w:val="Normal"/>
    <w:pPr>
      <w:keepNext/>
      <w:outlineLvl w:val="0"/>
    </w:pPr>
    <w:rPr>
      <w:b/>
      <w:bCs/>
      <w:color w:va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3E39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E39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7DBB"/>
    <w:pPr>
      <w:tabs>
        <w:tab w:val="center" w:pos="4513"/>
        <w:tab w:val="right" w:pos="9026"/>
      </w:tabs>
    </w:pPr>
    <w:rPr>
      <w:rFonts w:cs="Times New Roman"/>
      <w:lang w:val="x-none"/>
    </w:rPr>
  </w:style>
  <w:style w:type="character" w:customStyle="1" w:styleId="HeaderChar">
    <w:name w:val="Header Char"/>
    <w:link w:val="Header"/>
    <w:uiPriority w:val="99"/>
    <w:rsid w:val="00C37DBB"/>
    <w:rPr>
      <w:rFonts w:ascii="Arial" w:hAnsi="Arial" w:cs="Arial"/>
      <w:sz w:val="24"/>
      <w:lang w:eastAsia="en-US"/>
    </w:rPr>
  </w:style>
  <w:style w:type="paragraph" w:customStyle="1" w:styleId="PHEFigureschartstitle">
    <w:name w:val="PHE Figures/charts title"/>
    <w:basedOn w:val="Normal"/>
    <w:rsid w:val="000C59EF"/>
    <w:pPr>
      <w:spacing w:line="280" w:lineRule="atLeast"/>
    </w:pPr>
    <w:rPr>
      <w:rFonts w:cs="Times New Roman"/>
      <w:b/>
    </w:rPr>
  </w:style>
  <w:style w:type="paragraph" w:customStyle="1" w:styleId="PHEBodycopy">
    <w:name w:val="PHE Body copy"/>
    <w:basedOn w:val="Normal"/>
    <w:rsid w:val="001464EB"/>
    <w:pPr>
      <w:spacing w:line="320" w:lineRule="exact"/>
      <w:ind w:right="794"/>
    </w:pPr>
    <w:rPr>
      <w:rFonts w:cs="Times New Roman"/>
      <w:lang w:eastAsia="en-GB"/>
    </w:rPr>
  </w:style>
  <w:style w:type="character" w:styleId="FollowedHyperlink">
    <w:name w:val="FollowedHyperlink"/>
    <w:rsid w:val="005771B1"/>
    <w:rPr>
      <w:color w:val="98002E"/>
      <w:u w:val="none"/>
    </w:rPr>
  </w:style>
  <w:style w:type="paragraph" w:customStyle="1" w:styleId="PHENumberedbodytext">
    <w:name w:val="PHE Numbered body text"/>
    <w:basedOn w:val="PHEBodycopy"/>
    <w:rsid w:val="00A504D6"/>
    <w:pPr>
      <w:numPr>
        <w:ilvl w:val="1"/>
        <w:numId w:val="10"/>
      </w:numPr>
      <w:ind w:left="567" w:hanging="567"/>
    </w:pPr>
  </w:style>
  <w:style w:type="paragraph" w:customStyle="1" w:styleId="PHEBulletpoints">
    <w:name w:val="PHE Bullet points"/>
    <w:link w:val="PHEBulletpointsChar"/>
    <w:rsid w:val="00502BE9"/>
    <w:pPr>
      <w:numPr>
        <w:numId w:val="12"/>
      </w:numPr>
      <w:spacing w:line="320" w:lineRule="exact"/>
      <w:ind w:left="357" w:right="794" w:hanging="357"/>
    </w:pPr>
    <w:rPr>
      <w:rFonts w:ascii="Arial" w:hAnsi="Arial"/>
      <w:sz w:val="24"/>
      <w:szCs w:val="24"/>
      <w:lang w:eastAsia="en-US"/>
    </w:rPr>
  </w:style>
  <w:style w:type="paragraph" w:customStyle="1" w:styleId="PHESecondaryHeadingOne">
    <w:name w:val="PHE Secondary Heading One"/>
    <w:basedOn w:val="Normal"/>
    <w:rsid w:val="00B22A8D"/>
    <w:pPr>
      <w:spacing w:after="320" w:line="360" w:lineRule="exact"/>
    </w:pPr>
    <w:rPr>
      <w:rFonts w:cs="Times New Roman"/>
      <w:color w:val="98002E"/>
      <w:sz w:val="28"/>
    </w:rPr>
  </w:style>
  <w:style w:type="paragraph" w:customStyle="1" w:styleId="PHEChapterheading">
    <w:name w:val="PHE Chapter heading"/>
    <w:basedOn w:val="Normal"/>
    <w:rsid w:val="0069535D"/>
    <w:pPr>
      <w:spacing w:after="480" w:line="660" w:lineRule="exact"/>
      <w:ind w:right="794"/>
      <w:outlineLvl w:val="0"/>
    </w:pPr>
    <w:rPr>
      <w:rFonts w:cs="Times New Roman"/>
      <w:color w:val="98002E"/>
      <w:sz w:val="48"/>
      <w:szCs w:val="48"/>
    </w:rPr>
  </w:style>
  <w:style w:type="paragraph" w:customStyle="1" w:styleId="PHEFootnote">
    <w:name w:val="PHE Footnote"/>
    <w:basedOn w:val="Normal"/>
    <w:rsid w:val="00284003"/>
    <w:pPr>
      <w:spacing w:line="240" w:lineRule="exact"/>
    </w:pPr>
    <w:rPr>
      <w:rFonts w:cs="Times New Roman"/>
      <w:color w:val="98002E"/>
      <w:sz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75446"/>
    <w:rPr>
      <w:rFonts w:ascii="Tahoma" w:hAnsi="Tahoma" w:cs="Times New Roman"/>
      <w:sz w:val="16"/>
      <w:szCs w:val="16"/>
      <w:lang w:val="x-none"/>
    </w:rPr>
  </w:style>
  <w:style w:type="character" w:customStyle="1" w:styleId="DocumentMapChar">
    <w:name w:val="Document Map Char"/>
    <w:link w:val="DocumentMap"/>
    <w:uiPriority w:val="99"/>
    <w:semiHidden/>
    <w:rsid w:val="00975446"/>
    <w:rPr>
      <w:rFonts w:ascii="Tahoma" w:hAnsi="Tahoma" w:cs="Tahoma"/>
      <w:sz w:val="16"/>
      <w:szCs w:val="16"/>
      <w:lang w:eastAsia="en-US"/>
    </w:rPr>
  </w:style>
  <w:style w:type="paragraph" w:customStyle="1" w:styleId="PHEMaintitleasrunningheader">
    <w:name w:val="PHE Main title as running header"/>
    <w:basedOn w:val="Normal"/>
    <w:rsid w:val="006A608E"/>
    <w:pPr>
      <w:spacing w:line="240" w:lineRule="exact"/>
    </w:pPr>
    <w:rPr>
      <w:rFonts w:cs="Times New Roman"/>
      <w:color w:val="7F7F7F"/>
      <w:sz w:val="20"/>
    </w:rPr>
  </w:style>
  <w:style w:type="paragraph" w:styleId="Footer">
    <w:name w:val="footer"/>
    <w:basedOn w:val="Normal"/>
    <w:link w:val="FooterChar"/>
    <w:uiPriority w:val="99"/>
    <w:unhideWhenUsed/>
    <w:rsid w:val="004E23A4"/>
    <w:pPr>
      <w:tabs>
        <w:tab w:val="center" w:pos="4513"/>
        <w:tab w:val="right" w:pos="9026"/>
      </w:tabs>
    </w:pPr>
  </w:style>
  <w:style w:type="character" w:styleId="Hyperlink">
    <w:name w:val="Hyperlink"/>
    <w:uiPriority w:val="99"/>
    <w:rsid w:val="00073BF0"/>
    <w:rPr>
      <w:color w:val="98002E"/>
      <w:u w:val="none"/>
    </w:rPr>
  </w:style>
  <w:style w:type="paragraph" w:styleId="TOC1">
    <w:name w:val="toc 1"/>
    <w:basedOn w:val="Normal"/>
    <w:next w:val="Normal"/>
    <w:link w:val="TOC1Char"/>
    <w:autoRedefine/>
    <w:uiPriority w:val="39"/>
    <w:rsid w:val="00EE159D"/>
    <w:pPr>
      <w:tabs>
        <w:tab w:val="right" w:pos="9299"/>
      </w:tabs>
      <w:spacing w:after="120" w:line="320" w:lineRule="exact"/>
    </w:pPr>
    <w:rPr>
      <w:rFonts w:cs="Times New Roman"/>
      <w:noProof/>
      <w:lang w:val="x-none"/>
    </w:rPr>
  </w:style>
  <w:style w:type="character" w:customStyle="1" w:styleId="TOC1Char">
    <w:name w:val="TOC 1 Char"/>
    <w:link w:val="TOC1"/>
    <w:uiPriority w:val="39"/>
    <w:rsid w:val="00EE159D"/>
    <w:rPr>
      <w:rFonts w:ascii="Arial" w:hAnsi="Arial"/>
      <w:noProof/>
      <w:sz w:val="24"/>
      <w:lang w:val="x-none" w:eastAsia="en-US"/>
    </w:rPr>
  </w:style>
  <w:style w:type="paragraph" w:styleId="TOC2">
    <w:name w:val="toc 2"/>
    <w:basedOn w:val="Normal"/>
    <w:next w:val="Normal"/>
    <w:autoRedefine/>
    <w:uiPriority w:val="39"/>
    <w:pPr>
      <w:ind w:left="240"/>
    </w:p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customStyle="1" w:styleId="PHEFrontpagemaintitle">
    <w:name w:val="PHE Front page main title"/>
    <w:qFormat/>
    <w:rsid w:val="009E3727"/>
    <w:rPr>
      <w:b/>
      <w:bCs/>
      <w:color w:val="98002E"/>
      <w:sz w:val="52"/>
    </w:rPr>
  </w:style>
  <w:style w:type="character" w:customStyle="1" w:styleId="PHEFrontpagetitlesecondlevel">
    <w:name w:val="PHE Front page title second level"/>
    <w:rsid w:val="009E3727"/>
    <w:rPr>
      <w:rFonts w:ascii="Arial" w:hAnsi="Arial"/>
      <w:b w:val="0"/>
      <w:bCs/>
      <w:color w:val="98002E"/>
      <w:sz w:val="52"/>
    </w:rPr>
  </w:style>
  <w:style w:type="paragraph" w:customStyle="1" w:styleId="PHEFrontpagesubtitle">
    <w:name w:val="PHE Front page subtitle"/>
    <w:basedOn w:val="Normal"/>
    <w:rsid w:val="009E3727"/>
    <w:pPr>
      <w:tabs>
        <w:tab w:val="left" w:pos="0"/>
      </w:tabs>
      <w:ind w:right="566"/>
    </w:pPr>
    <w:rPr>
      <w:rFonts w:cs="Times New Roman"/>
      <w:color w:val="000000"/>
      <w:lang w:eastAsia="en-GB"/>
    </w:rPr>
  </w:style>
  <w:style w:type="paragraph" w:customStyle="1" w:styleId="PHESecondaryHeadingTwo">
    <w:name w:val="PHE Secondary Heading Two"/>
    <w:basedOn w:val="PHESecondaryHeadingOne"/>
    <w:qFormat/>
    <w:rsid w:val="00ED1C1A"/>
    <w:pPr>
      <w:spacing w:after="360"/>
    </w:pPr>
    <w:rPr>
      <w:sz w:val="26"/>
    </w:rPr>
  </w:style>
  <w:style w:type="paragraph" w:customStyle="1" w:styleId="PHEContentslist">
    <w:name w:val="PHE Contents list"/>
    <w:basedOn w:val="TOC1"/>
    <w:link w:val="PHEContentslistChar"/>
    <w:qFormat/>
    <w:rsid w:val="00D9051A"/>
    <w:pPr>
      <w:tabs>
        <w:tab w:val="right" w:leader="dot" w:pos="10082"/>
      </w:tabs>
    </w:pPr>
  </w:style>
  <w:style w:type="character" w:customStyle="1" w:styleId="PHEContentslistChar">
    <w:name w:val="PHE Contents list Char"/>
    <w:link w:val="PHEContentslist"/>
    <w:rsid w:val="00D9051A"/>
    <w:rPr>
      <w:rFonts w:ascii="Arial" w:hAnsi="Arial" w:cs="Arial"/>
      <w:noProof/>
      <w:sz w:val="24"/>
      <w:lang w:eastAsia="en-US"/>
    </w:rPr>
  </w:style>
  <w:style w:type="character" w:customStyle="1" w:styleId="Heading2Char">
    <w:name w:val="Heading 2 Char"/>
    <w:link w:val="Heading2"/>
    <w:uiPriority w:val="9"/>
    <w:semiHidden/>
    <w:rsid w:val="00213E3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semiHidden/>
    <w:rsid w:val="00213E39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E39"/>
    <w:rPr>
      <w:rFonts w:ascii="Tahoma" w:hAnsi="Tahoma" w:cs="Times New Roman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213E39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52369"/>
    <w:pPr>
      <w:spacing w:before="100" w:beforeAutospacing="1" w:after="100" w:afterAutospacing="1"/>
    </w:pPr>
    <w:rPr>
      <w:rFonts w:ascii="Times New Roman" w:hAnsi="Times New Roman" w:cs="Times New Roman"/>
      <w:szCs w:val="24"/>
      <w:lang w:eastAsia="en-GB"/>
    </w:rPr>
  </w:style>
  <w:style w:type="paragraph" w:customStyle="1" w:styleId="PHEBulletpointsfornumberedtext">
    <w:name w:val="PHE Bullet points for numbered text"/>
    <w:basedOn w:val="PHEBulletpoints"/>
    <w:link w:val="PHEBulletpointsfornumberedtextChar"/>
    <w:qFormat/>
    <w:rsid w:val="00EE159D"/>
    <w:pPr>
      <w:tabs>
        <w:tab w:val="left" w:pos="851"/>
      </w:tabs>
      <w:ind w:left="851" w:hanging="284"/>
    </w:pPr>
  </w:style>
  <w:style w:type="character" w:customStyle="1" w:styleId="FooterChar">
    <w:name w:val="Footer Char"/>
    <w:link w:val="Footer"/>
    <w:uiPriority w:val="99"/>
    <w:rsid w:val="004E23A4"/>
    <w:rPr>
      <w:rFonts w:ascii="Arial" w:hAnsi="Arial" w:cs="Arial"/>
      <w:sz w:val="24"/>
      <w:lang w:eastAsia="en-US"/>
    </w:rPr>
  </w:style>
  <w:style w:type="character" w:customStyle="1" w:styleId="PHEBulletpointsChar">
    <w:name w:val="PHE Bullet points Char"/>
    <w:link w:val="PHEBulletpoints"/>
    <w:rsid w:val="00EE159D"/>
    <w:rPr>
      <w:rFonts w:ascii="Arial" w:hAnsi="Arial"/>
      <w:sz w:val="24"/>
      <w:szCs w:val="24"/>
      <w:lang w:eastAsia="en-US" w:bidi="ar-SA"/>
    </w:rPr>
  </w:style>
  <w:style w:type="character" w:customStyle="1" w:styleId="PHEBulletpointsfornumberedtextChar">
    <w:name w:val="PHE Bullet points for numbered text Char"/>
    <w:basedOn w:val="PHEBulletpointsChar"/>
    <w:link w:val="PHEBulletpointsfornumberedtext"/>
    <w:rsid w:val="00EE159D"/>
    <w:rPr>
      <w:rFonts w:ascii="Arial" w:hAnsi="Arial"/>
      <w:sz w:val="24"/>
      <w:szCs w:val="24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4"/>
      <w:lang w:eastAsia="en-US"/>
    </w:rPr>
  </w:style>
  <w:style w:type="paragraph" w:styleId="Heading1">
    <w:name w:val="heading 1"/>
    <w:basedOn w:val="Normal"/>
    <w:next w:val="Normal"/>
    <w:pPr>
      <w:keepNext/>
      <w:outlineLvl w:val="0"/>
    </w:pPr>
    <w:rPr>
      <w:b/>
      <w:bCs/>
      <w:color w:va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3E39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E39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7DBB"/>
    <w:pPr>
      <w:tabs>
        <w:tab w:val="center" w:pos="4513"/>
        <w:tab w:val="right" w:pos="9026"/>
      </w:tabs>
    </w:pPr>
    <w:rPr>
      <w:rFonts w:cs="Times New Roman"/>
      <w:lang w:val="x-none"/>
    </w:rPr>
  </w:style>
  <w:style w:type="character" w:customStyle="1" w:styleId="HeaderChar">
    <w:name w:val="Header Char"/>
    <w:link w:val="Header"/>
    <w:uiPriority w:val="99"/>
    <w:rsid w:val="00C37DBB"/>
    <w:rPr>
      <w:rFonts w:ascii="Arial" w:hAnsi="Arial" w:cs="Arial"/>
      <w:sz w:val="24"/>
      <w:lang w:eastAsia="en-US"/>
    </w:rPr>
  </w:style>
  <w:style w:type="paragraph" w:customStyle="1" w:styleId="PHEFigureschartstitle">
    <w:name w:val="PHE Figures/charts title"/>
    <w:basedOn w:val="Normal"/>
    <w:rsid w:val="000C59EF"/>
    <w:pPr>
      <w:spacing w:line="280" w:lineRule="atLeast"/>
    </w:pPr>
    <w:rPr>
      <w:rFonts w:cs="Times New Roman"/>
      <w:b/>
    </w:rPr>
  </w:style>
  <w:style w:type="paragraph" w:customStyle="1" w:styleId="PHEBodycopy">
    <w:name w:val="PHE Body copy"/>
    <w:basedOn w:val="Normal"/>
    <w:rsid w:val="001464EB"/>
    <w:pPr>
      <w:spacing w:line="320" w:lineRule="exact"/>
      <w:ind w:right="794"/>
    </w:pPr>
    <w:rPr>
      <w:rFonts w:cs="Times New Roman"/>
      <w:lang w:eastAsia="en-GB"/>
    </w:rPr>
  </w:style>
  <w:style w:type="character" w:styleId="FollowedHyperlink">
    <w:name w:val="FollowedHyperlink"/>
    <w:rsid w:val="005771B1"/>
    <w:rPr>
      <w:color w:val="98002E"/>
      <w:u w:val="none"/>
    </w:rPr>
  </w:style>
  <w:style w:type="paragraph" w:customStyle="1" w:styleId="PHENumberedbodytext">
    <w:name w:val="PHE Numbered body text"/>
    <w:basedOn w:val="PHEBodycopy"/>
    <w:rsid w:val="00A504D6"/>
    <w:pPr>
      <w:numPr>
        <w:ilvl w:val="1"/>
        <w:numId w:val="10"/>
      </w:numPr>
      <w:ind w:left="567" w:hanging="567"/>
    </w:pPr>
  </w:style>
  <w:style w:type="paragraph" w:customStyle="1" w:styleId="PHEBulletpoints">
    <w:name w:val="PHE Bullet points"/>
    <w:link w:val="PHEBulletpointsChar"/>
    <w:rsid w:val="00502BE9"/>
    <w:pPr>
      <w:numPr>
        <w:numId w:val="12"/>
      </w:numPr>
      <w:spacing w:line="320" w:lineRule="exact"/>
      <w:ind w:left="357" w:right="794" w:hanging="357"/>
    </w:pPr>
    <w:rPr>
      <w:rFonts w:ascii="Arial" w:hAnsi="Arial"/>
      <w:sz w:val="24"/>
      <w:szCs w:val="24"/>
      <w:lang w:eastAsia="en-US"/>
    </w:rPr>
  </w:style>
  <w:style w:type="paragraph" w:customStyle="1" w:styleId="PHESecondaryHeadingOne">
    <w:name w:val="PHE Secondary Heading One"/>
    <w:basedOn w:val="Normal"/>
    <w:rsid w:val="00B22A8D"/>
    <w:pPr>
      <w:spacing w:after="320" w:line="360" w:lineRule="exact"/>
    </w:pPr>
    <w:rPr>
      <w:rFonts w:cs="Times New Roman"/>
      <w:color w:val="98002E"/>
      <w:sz w:val="28"/>
    </w:rPr>
  </w:style>
  <w:style w:type="paragraph" w:customStyle="1" w:styleId="PHEChapterheading">
    <w:name w:val="PHE Chapter heading"/>
    <w:basedOn w:val="Normal"/>
    <w:rsid w:val="0069535D"/>
    <w:pPr>
      <w:spacing w:after="480" w:line="660" w:lineRule="exact"/>
      <w:ind w:right="794"/>
      <w:outlineLvl w:val="0"/>
    </w:pPr>
    <w:rPr>
      <w:rFonts w:cs="Times New Roman"/>
      <w:color w:val="98002E"/>
      <w:sz w:val="48"/>
      <w:szCs w:val="48"/>
    </w:rPr>
  </w:style>
  <w:style w:type="paragraph" w:customStyle="1" w:styleId="PHEFootnote">
    <w:name w:val="PHE Footnote"/>
    <w:basedOn w:val="Normal"/>
    <w:rsid w:val="00284003"/>
    <w:pPr>
      <w:spacing w:line="240" w:lineRule="exact"/>
    </w:pPr>
    <w:rPr>
      <w:rFonts w:cs="Times New Roman"/>
      <w:color w:val="98002E"/>
      <w:sz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75446"/>
    <w:rPr>
      <w:rFonts w:ascii="Tahoma" w:hAnsi="Tahoma" w:cs="Times New Roman"/>
      <w:sz w:val="16"/>
      <w:szCs w:val="16"/>
      <w:lang w:val="x-none"/>
    </w:rPr>
  </w:style>
  <w:style w:type="character" w:customStyle="1" w:styleId="DocumentMapChar">
    <w:name w:val="Document Map Char"/>
    <w:link w:val="DocumentMap"/>
    <w:uiPriority w:val="99"/>
    <w:semiHidden/>
    <w:rsid w:val="00975446"/>
    <w:rPr>
      <w:rFonts w:ascii="Tahoma" w:hAnsi="Tahoma" w:cs="Tahoma"/>
      <w:sz w:val="16"/>
      <w:szCs w:val="16"/>
      <w:lang w:eastAsia="en-US"/>
    </w:rPr>
  </w:style>
  <w:style w:type="paragraph" w:customStyle="1" w:styleId="PHEMaintitleasrunningheader">
    <w:name w:val="PHE Main title as running header"/>
    <w:basedOn w:val="Normal"/>
    <w:rsid w:val="006A608E"/>
    <w:pPr>
      <w:spacing w:line="240" w:lineRule="exact"/>
    </w:pPr>
    <w:rPr>
      <w:rFonts w:cs="Times New Roman"/>
      <w:color w:val="7F7F7F"/>
      <w:sz w:val="20"/>
    </w:rPr>
  </w:style>
  <w:style w:type="paragraph" w:styleId="Footer">
    <w:name w:val="footer"/>
    <w:basedOn w:val="Normal"/>
    <w:link w:val="FooterChar"/>
    <w:uiPriority w:val="99"/>
    <w:unhideWhenUsed/>
    <w:rsid w:val="004E23A4"/>
    <w:pPr>
      <w:tabs>
        <w:tab w:val="center" w:pos="4513"/>
        <w:tab w:val="right" w:pos="9026"/>
      </w:tabs>
    </w:pPr>
  </w:style>
  <w:style w:type="character" w:styleId="Hyperlink">
    <w:name w:val="Hyperlink"/>
    <w:uiPriority w:val="99"/>
    <w:rsid w:val="00073BF0"/>
    <w:rPr>
      <w:color w:val="98002E"/>
      <w:u w:val="none"/>
    </w:rPr>
  </w:style>
  <w:style w:type="paragraph" w:styleId="TOC1">
    <w:name w:val="toc 1"/>
    <w:basedOn w:val="Normal"/>
    <w:next w:val="Normal"/>
    <w:link w:val="TOC1Char"/>
    <w:autoRedefine/>
    <w:uiPriority w:val="39"/>
    <w:rsid w:val="00EE159D"/>
    <w:pPr>
      <w:tabs>
        <w:tab w:val="right" w:pos="9299"/>
      </w:tabs>
      <w:spacing w:after="120" w:line="320" w:lineRule="exact"/>
    </w:pPr>
    <w:rPr>
      <w:rFonts w:cs="Times New Roman"/>
      <w:noProof/>
      <w:lang w:val="x-none"/>
    </w:rPr>
  </w:style>
  <w:style w:type="character" w:customStyle="1" w:styleId="TOC1Char">
    <w:name w:val="TOC 1 Char"/>
    <w:link w:val="TOC1"/>
    <w:uiPriority w:val="39"/>
    <w:rsid w:val="00EE159D"/>
    <w:rPr>
      <w:rFonts w:ascii="Arial" w:hAnsi="Arial"/>
      <w:noProof/>
      <w:sz w:val="24"/>
      <w:lang w:val="x-none" w:eastAsia="en-US"/>
    </w:rPr>
  </w:style>
  <w:style w:type="paragraph" w:styleId="TOC2">
    <w:name w:val="toc 2"/>
    <w:basedOn w:val="Normal"/>
    <w:next w:val="Normal"/>
    <w:autoRedefine/>
    <w:uiPriority w:val="39"/>
    <w:pPr>
      <w:ind w:left="240"/>
    </w:p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customStyle="1" w:styleId="PHEFrontpagemaintitle">
    <w:name w:val="PHE Front page main title"/>
    <w:qFormat/>
    <w:rsid w:val="009E3727"/>
    <w:rPr>
      <w:b/>
      <w:bCs/>
      <w:color w:val="98002E"/>
      <w:sz w:val="52"/>
    </w:rPr>
  </w:style>
  <w:style w:type="character" w:customStyle="1" w:styleId="PHEFrontpagetitlesecondlevel">
    <w:name w:val="PHE Front page title second level"/>
    <w:rsid w:val="009E3727"/>
    <w:rPr>
      <w:rFonts w:ascii="Arial" w:hAnsi="Arial"/>
      <w:b w:val="0"/>
      <w:bCs/>
      <w:color w:val="98002E"/>
      <w:sz w:val="52"/>
    </w:rPr>
  </w:style>
  <w:style w:type="paragraph" w:customStyle="1" w:styleId="PHEFrontpagesubtitle">
    <w:name w:val="PHE Front page subtitle"/>
    <w:basedOn w:val="Normal"/>
    <w:rsid w:val="009E3727"/>
    <w:pPr>
      <w:tabs>
        <w:tab w:val="left" w:pos="0"/>
      </w:tabs>
      <w:ind w:right="566"/>
    </w:pPr>
    <w:rPr>
      <w:rFonts w:cs="Times New Roman"/>
      <w:color w:val="000000"/>
      <w:lang w:eastAsia="en-GB"/>
    </w:rPr>
  </w:style>
  <w:style w:type="paragraph" w:customStyle="1" w:styleId="PHESecondaryHeadingTwo">
    <w:name w:val="PHE Secondary Heading Two"/>
    <w:basedOn w:val="PHESecondaryHeadingOne"/>
    <w:qFormat/>
    <w:rsid w:val="00ED1C1A"/>
    <w:pPr>
      <w:spacing w:after="360"/>
    </w:pPr>
    <w:rPr>
      <w:sz w:val="26"/>
    </w:rPr>
  </w:style>
  <w:style w:type="paragraph" w:customStyle="1" w:styleId="PHEContentslist">
    <w:name w:val="PHE Contents list"/>
    <w:basedOn w:val="TOC1"/>
    <w:link w:val="PHEContentslistChar"/>
    <w:qFormat/>
    <w:rsid w:val="00D9051A"/>
    <w:pPr>
      <w:tabs>
        <w:tab w:val="right" w:leader="dot" w:pos="10082"/>
      </w:tabs>
    </w:pPr>
  </w:style>
  <w:style w:type="character" w:customStyle="1" w:styleId="PHEContentslistChar">
    <w:name w:val="PHE Contents list Char"/>
    <w:link w:val="PHEContentslist"/>
    <w:rsid w:val="00D9051A"/>
    <w:rPr>
      <w:rFonts w:ascii="Arial" w:hAnsi="Arial" w:cs="Arial"/>
      <w:noProof/>
      <w:sz w:val="24"/>
      <w:lang w:eastAsia="en-US"/>
    </w:rPr>
  </w:style>
  <w:style w:type="character" w:customStyle="1" w:styleId="Heading2Char">
    <w:name w:val="Heading 2 Char"/>
    <w:link w:val="Heading2"/>
    <w:uiPriority w:val="9"/>
    <w:semiHidden/>
    <w:rsid w:val="00213E3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semiHidden/>
    <w:rsid w:val="00213E39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E39"/>
    <w:rPr>
      <w:rFonts w:ascii="Tahoma" w:hAnsi="Tahoma" w:cs="Times New Roman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213E39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52369"/>
    <w:pPr>
      <w:spacing w:before="100" w:beforeAutospacing="1" w:after="100" w:afterAutospacing="1"/>
    </w:pPr>
    <w:rPr>
      <w:rFonts w:ascii="Times New Roman" w:hAnsi="Times New Roman" w:cs="Times New Roman"/>
      <w:szCs w:val="24"/>
      <w:lang w:eastAsia="en-GB"/>
    </w:rPr>
  </w:style>
  <w:style w:type="paragraph" w:customStyle="1" w:styleId="PHEBulletpointsfornumberedtext">
    <w:name w:val="PHE Bullet points for numbered text"/>
    <w:basedOn w:val="PHEBulletpoints"/>
    <w:link w:val="PHEBulletpointsfornumberedtextChar"/>
    <w:qFormat/>
    <w:rsid w:val="00EE159D"/>
    <w:pPr>
      <w:tabs>
        <w:tab w:val="left" w:pos="851"/>
      </w:tabs>
      <w:ind w:left="851" w:hanging="284"/>
    </w:pPr>
  </w:style>
  <w:style w:type="character" w:customStyle="1" w:styleId="FooterChar">
    <w:name w:val="Footer Char"/>
    <w:link w:val="Footer"/>
    <w:uiPriority w:val="99"/>
    <w:rsid w:val="004E23A4"/>
    <w:rPr>
      <w:rFonts w:ascii="Arial" w:hAnsi="Arial" w:cs="Arial"/>
      <w:sz w:val="24"/>
      <w:lang w:eastAsia="en-US"/>
    </w:rPr>
  </w:style>
  <w:style w:type="character" w:customStyle="1" w:styleId="PHEBulletpointsChar">
    <w:name w:val="PHE Bullet points Char"/>
    <w:link w:val="PHEBulletpoints"/>
    <w:rsid w:val="00EE159D"/>
    <w:rPr>
      <w:rFonts w:ascii="Arial" w:hAnsi="Arial"/>
      <w:sz w:val="24"/>
      <w:szCs w:val="24"/>
      <w:lang w:eastAsia="en-US" w:bidi="ar-SA"/>
    </w:rPr>
  </w:style>
  <w:style w:type="character" w:customStyle="1" w:styleId="PHEBulletpointsfornumberedtextChar">
    <w:name w:val="PHE Bullet points for numbered text Char"/>
    <w:basedOn w:val="PHEBulletpointsChar"/>
    <w:link w:val="PHEBulletpointsfornumberedtext"/>
    <w:rsid w:val="00EE159D"/>
    <w:rPr>
      <w:rFonts w:ascii="Arial" w:hAnsi="Arial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2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9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8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8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5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58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7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18" Type="http://schemas.openxmlformats.org/officeDocument/2006/relationships/hyperlink" Target="http://www.facebook.com/PublicHealthEngland" TargetMode="External"/><Relationship Id="rId26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hyperlink" Target="mailto:psi@nationalarchives.gsi.gov.uk" TargetMode="External"/><Relationship Id="rId34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hyperlink" Target="https://twitter.com/PHE_uk" TargetMode="External"/><Relationship Id="rId25" Type="http://schemas.openxmlformats.org/officeDocument/2006/relationships/image" Target="media/image4.png"/><Relationship Id="rId33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hyperlink" Target="http://www.gov.uk/phe" TargetMode="External"/><Relationship Id="rId20" Type="http://schemas.openxmlformats.org/officeDocument/2006/relationships/hyperlink" Target="https://www.nationalarchives.gov.uk/doc/open-government-licence/version/2/" TargetMode="External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3.emf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hyperlink" Target="http://www.ncvin.org.uk" TargetMode="External"/><Relationship Id="rId28" Type="http://schemas.openxmlformats.org/officeDocument/2006/relationships/image" Target="media/image7.png"/><Relationship Id="rId10" Type="http://schemas.openxmlformats.org/officeDocument/2006/relationships/footnotes" Target="footnotes.xml"/><Relationship Id="rId19" Type="http://schemas.openxmlformats.org/officeDocument/2006/relationships/hyperlink" Target="mailto:Athena.chown@phe.gov.uk" TargetMode="External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2.jpeg"/><Relationship Id="rId27" Type="http://schemas.openxmlformats.org/officeDocument/2006/relationships/image" Target="media/image6.emf"/><Relationship Id="rId30" Type="http://schemas.openxmlformats.org/officeDocument/2006/relationships/header" Target="header2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hena.chown\Desktop\PHE%20standard%20publicatio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5547DEF730D74EA5543201242B40D3" ma:contentTypeVersion="2" ma:contentTypeDescription="Create a new document." ma:contentTypeScope="" ma:versionID="90abed70ebe52a91dc341b84b028ecb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14c3b335b53ce6b9a41890f168eae54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A5A540-9139-4694-82F1-4BB906918E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ED4D34-9CD7-44A7-BF8B-941A6547C821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1DEEBA5-0B96-4439-9CA0-39C2C40A1C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647D8E-4C5C-4DC1-9B15-E6440AFCA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PHE standard publication template.dotx</Template>
  <TotalTime>0</TotalTime>
  <Pages>6</Pages>
  <Words>835</Words>
  <Characters>4764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PHE standard publication template</vt:lpstr>
    </vt:vector>
  </TitlesOfParts>
  <Company/>
  <LinksUpToDate>false</LinksUpToDate>
  <CharactersWithSpaces>5588</CharactersWithSpaces>
  <SharedDoc>false</SharedDoc>
  <HLinks>
    <vt:vector size="60" baseType="variant">
      <vt:variant>
        <vt:i4>1900552</vt:i4>
      </vt:variant>
      <vt:variant>
        <vt:i4>45</vt:i4>
      </vt:variant>
      <vt:variant>
        <vt:i4>0</vt:i4>
      </vt:variant>
      <vt:variant>
        <vt:i4>5</vt:i4>
      </vt:variant>
      <vt:variant>
        <vt:lpwstr>http://phenet.phe.gov.uk/Policies-and-Procedures/Pages/Editorial-house-style.aspx</vt:lpwstr>
      </vt:variant>
      <vt:variant>
        <vt:lpwstr/>
      </vt:variant>
      <vt:variant>
        <vt:i4>1245232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_Toc351547630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_Toc351547629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_Toc351547628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_Toc351547626</vt:lpwstr>
      </vt:variant>
      <vt:variant>
        <vt:i4>3670022</vt:i4>
      </vt:variant>
      <vt:variant>
        <vt:i4>12</vt:i4>
      </vt:variant>
      <vt:variant>
        <vt:i4>0</vt:i4>
      </vt:variant>
      <vt:variant>
        <vt:i4>5</vt:i4>
      </vt:variant>
      <vt:variant>
        <vt:lpwstr>mailto:psi@nationalarchives.gsi.gov.uk</vt:lpwstr>
      </vt:variant>
      <vt:variant>
        <vt:lpwstr/>
      </vt:variant>
      <vt:variant>
        <vt:i4>3932222</vt:i4>
      </vt:variant>
      <vt:variant>
        <vt:i4>9</vt:i4>
      </vt:variant>
      <vt:variant>
        <vt:i4>0</vt:i4>
      </vt:variant>
      <vt:variant>
        <vt:i4>5</vt:i4>
      </vt:variant>
      <vt:variant>
        <vt:lpwstr>https://www.nationalarchives.gov.uk/doc/open-government-licence/version/2/</vt:lpwstr>
      </vt:variant>
      <vt:variant>
        <vt:lpwstr/>
      </vt:variant>
      <vt:variant>
        <vt:i4>3801147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http://www.facebook.com/PublicHealthEngland</vt:lpwstr>
      </vt:variant>
      <vt:variant>
        <vt:lpwstr/>
      </vt:variant>
      <vt:variant>
        <vt:i4>4522037</vt:i4>
      </vt:variant>
      <vt:variant>
        <vt:i4>3</vt:i4>
      </vt:variant>
      <vt:variant>
        <vt:i4>0</vt:i4>
      </vt:variant>
      <vt:variant>
        <vt:i4>5</vt:i4>
      </vt:variant>
      <vt:variant>
        <vt:lpwstr>https://twitter.com/PHE_uk</vt:lpwstr>
      </vt:variant>
      <vt:variant>
        <vt:lpwstr/>
      </vt:variant>
      <vt:variant>
        <vt:i4>524298</vt:i4>
      </vt:variant>
      <vt:variant>
        <vt:i4>0</vt:i4>
      </vt:variant>
      <vt:variant>
        <vt:i4>0</vt:i4>
      </vt:variant>
      <vt:variant>
        <vt:i4>5</vt:i4>
      </vt:variant>
      <vt:variant>
        <vt:lpwstr>http://www.gov.uk/phe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PHE standard publication template</dc:title>
  <dc:creator>Athena Chown</dc:creator>
  <cp:lastModifiedBy>Athena Chown</cp:lastModifiedBy>
  <cp:revision>2</cp:revision>
  <cp:lastPrinted>2013-11-05T10:21:00Z</cp:lastPrinted>
  <dcterms:created xsi:type="dcterms:W3CDTF">2015-08-06T08:37:00Z</dcterms:created>
  <dcterms:modified xsi:type="dcterms:W3CDTF">2015-08-06T08:37:00Z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0x010100855547DEF730D74EA5543201242B40D3</vt:lpwstr>
  </property>
</Properties>
</file>